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7A6"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南京财经大学</w:t>
      </w:r>
      <w:r w:rsidR="005E77A6">
        <w:rPr>
          <w:rFonts w:hint="eastAsia"/>
          <w:b/>
          <w:color w:val="000000"/>
          <w:sz w:val="32"/>
          <w:szCs w:val="32"/>
        </w:rPr>
        <w:t>教师发展在线培训课程资源</w:t>
      </w:r>
      <w:r w:rsidR="00730F4C">
        <w:rPr>
          <w:rFonts w:hint="eastAsia"/>
          <w:b/>
          <w:color w:val="000000"/>
          <w:sz w:val="32"/>
          <w:szCs w:val="32"/>
        </w:rPr>
        <w:t>项目</w:t>
      </w:r>
    </w:p>
    <w:p w:rsidR="008072AA" w:rsidRPr="008072AA" w:rsidRDefault="008072AA" w:rsidP="008072AA">
      <w:pPr>
        <w:adjustRightInd w:val="0"/>
        <w:snapToGrid w:val="0"/>
        <w:spacing w:line="360" w:lineRule="auto"/>
        <w:ind w:firstLineChars="200" w:firstLine="643"/>
        <w:jc w:val="center"/>
        <w:rPr>
          <w:b/>
          <w:color w:val="000000"/>
          <w:sz w:val="32"/>
          <w:szCs w:val="32"/>
        </w:rPr>
      </w:pPr>
      <w:r>
        <w:rPr>
          <w:rFonts w:hint="eastAsia"/>
          <w:b/>
          <w:color w:val="000000"/>
          <w:sz w:val="32"/>
          <w:szCs w:val="32"/>
        </w:rPr>
        <w:t>询价文件</w:t>
      </w:r>
    </w:p>
    <w:p w:rsidR="00A66D91" w:rsidRPr="00A66D91" w:rsidRDefault="00A66D91" w:rsidP="003F265F">
      <w:pPr>
        <w:adjustRightInd w:val="0"/>
        <w:snapToGrid w:val="0"/>
        <w:spacing w:line="440" w:lineRule="exact"/>
        <w:ind w:firstLineChars="200" w:firstLine="480"/>
        <w:jc w:val="left"/>
        <w:rPr>
          <w:sz w:val="24"/>
        </w:rPr>
      </w:pPr>
      <w:r w:rsidRPr="00A66D91">
        <w:rPr>
          <w:rFonts w:hint="eastAsia"/>
          <w:color w:val="000000"/>
          <w:sz w:val="24"/>
        </w:rPr>
        <w:t>我校</w:t>
      </w:r>
      <w:r w:rsidR="005E77A6">
        <w:rPr>
          <w:rFonts w:hint="eastAsia"/>
          <w:color w:val="000000"/>
          <w:sz w:val="24"/>
        </w:rPr>
        <w:t>教师发展在线培训课程资源</w:t>
      </w:r>
      <w:r w:rsidRPr="00A66D91">
        <w:rPr>
          <w:rFonts w:hint="eastAsia"/>
          <w:color w:val="000000"/>
          <w:sz w:val="24"/>
        </w:rPr>
        <w:t>进行询价采购</w:t>
      </w:r>
      <w:r w:rsidRPr="00A66D91">
        <w:rPr>
          <w:rFonts w:hint="eastAsia"/>
          <w:sz w:val="24"/>
        </w:rPr>
        <w:t>（采购编号：</w:t>
      </w:r>
      <w:r w:rsidR="005E77A6">
        <w:rPr>
          <w:rFonts w:hint="eastAsia"/>
          <w:sz w:val="24"/>
        </w:rPr>
        <w:t>NCXJ20161128</w:t>
      </w:r>
      <w:r w:rsidR="00917F52" w:rsidRPr="00917F52">
        <w:rPr>
          <w:rFonts w:hint="eastAsia"/>
          <w:sz w:val="24"/>
        </w:rPr>
        <w:t>-</w:t>
      </w:r>
      <w:r w:rsidR="005E77A6">
        <w:rPr>
          <w:rFonts w:hint="eastAsia"/>
          <w:sz w:val="24"/>
        </w:rPr>
        <w:t>服务</w:t>
      </w:r>
      <w:r w:rsidR="005E77A6">
        <w:rPr>
          <w:rFonts w:hint="eastAsia"/>
          <w:sz w:val="24"/>
        </w:rPr>
        <w:t>55</w:t>
      </w:r>
      <w:r w:rsidRPr="00A66D91">
        <w:rPr>
          <w:rFonts w:hint="eastAsia"/>
          <w:sz w:val="24"/>
        </w:rPr>
        <w:t>），欢迎符合资质要求的单位参与报价。本次询价采购由学校采</w:t>
      </w:r>
      <w:r w:rsidRPr="00A66D91">
        <w:rPr>
          <w:rFonts w:hint="eastAsia"/>
          <w:color w:val="000000"/>
          <w:sz w:val="24"/>
        </w:rPr>
        <w:t>购工作小组统一组织，学校监察、审计部门全程监督，将按照本校《招投标管理办法》有关规定开展工作，请各参与单位积极配合，认真阅读本询价文件，精心做好相应工作。现将有关事项告知如下：</w:t>
      </w:r>
    </w:p>
    <w:p w:rsidR="00A66D91" w:rsidRPr="00A66D91" w:rsidRDefault="008072AA" w:rsidP="003F265F">
      <w:pPr>
        <w:shd w:val="clear" w:color="auto" w:fill="FFFFFF"/>
        <w:spacing w:line="440" w:lineRule="exact"/>
        <w:ind w:firstLine="200"/>
        <w:rPr>
          <w:sz w:val="24"/>
        </w:rPr>
      </w:pPr>
      <w:r>
        <w:rPr>
          <w:rFonts w:hint="eastAsia"/>
          <w:color w:val="000000"/>
          <w:sz w:val="24"/>
        </w:rPr>
        <w:t>一、使用部门：</w:t>
      </w:r>
      <w:r w:rsidR="00051CE8">
        <w:rPr>
          <w:rFonts w:hint="eastAsia"/>
          <w:color w:val="000000"/>
          <w:sz w:val="24"/>
        </w:rPr>
        <w:t>教师（教学）发展中心</w:t>
      </w:r>
      <w:r w:rsidR="00A66D91"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二、询价内容：</w:t>
      </w:r>
      <w:r w:rsidR="004206A1">
        <w:rPr>
          <w:rFonts w:hint="eastAsia"/>
          <w:color w:val="000000"/>
          <w:sz w:val="24"/>
        </w:rPr>
        <w:t>采购教师发展在线培训课程资源一批</w:t>
      </w:r>
      <w:r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三、报价单位资质</w:t>
      </w:r>
      <w:r w:rsidR="00EA09B5">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1</w:t>
      </w:r>
      <w:r w:rsidRPr="00A66D91">
        <w:rPr>
          <w:rFonts w:hint="eastAsia"/>
          <w:color w:val="000000"/>
          <w:sz w:val="24"/>
        </w:rPr>
        <w:t>、必须是在工商行政管理部门和税务部门登记注册的企业，具有独立法人资格，持有效营业执照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2</w:t>
      </w:r>
      <w:r w:rsidRPr="00A66D91">
        <w:rPr>
          <w:rFonts w:hint="eastAsia"/>
          <w:color w:val="000000"/>
          <w:sz w:val="24"/>
        </w:rPr>
        <w:t>、具有国家规定的从事本项目产品销售经营的合法资格。</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3</w:t>
      </w:r>
      <w:r w:rsidRPr="00A66D91">
        <w:rPr>
          <w:rFonts w:hint="eastAsia"/>
          <w:color w:val="000000"/>
          <w:sz w:val="24"/>
        </w:rPr>
        <w:t>、具有良好的财务状况。</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四、付款方式：</w:t>
      </w:r>
      <w:r w:rsidR="006F3A49" w:rsidRPr="006F3A49">
        <w:rPr>
          <w:rFonts w:hint="eastAsia"/>
          <w:color w:val="000000"/>
          <w:sz w:val="24"/>
        </w:rPr>
        <w:t>验收合格后，支付全部货款</w:t>
      </w:r>
      <w:r w:rsidRPr="00A66D91">
        <w:rPr>
          <w:rFonts w:hint="eastAsia"/>
          <w:color w:val="000000"/>
          <w:sz w:val="24"/>
        </w:rPr>
        <w:t>。</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五、供货安装期限：合同签订后</w:t>
      </w:r>
      <w:r w:rsidR="00C958AF">
        <w:rPr>
          <w:rFonts w:hint="eastAsia"/>
          <w:color w:val="000000"/>
          <w:sz w:val="24"/>
        </w:rPr>
        <w:t>5</w:t>
      </w:r>
      <w:r w:rsidRPr="00A66D91">
        <w:rPr>
          <w:rFonts w:hint="eastAsia"/>
          <w:color w:val="000000"/>
          <w:sz w:val="24"/>
        </w:rPr>
        <w:t>个工作日。</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六、报价文件的递交：</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报价文件包括：有效营业执照、税务登记证、组织机构代码证（或三证合一）复印件各壹份，报价单一式五份。报价文件均须加盖公司公章。</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递交（或传真）报价文件截止时间：</w:t>
      </w:r>
      <w:r w:rsidRPr="007C6FD2">
        <w:rPr>
          <w:rFonts w:hint="eastAsia"/>
          <w:color w:val="000000"/>
          <w:sz w:val="24"/>
        </w:rPr>
        <w:t>2016</w:t>
      </w:r>
      <w:r w:rsidRPr="007C6FD2">
        <w:rPr>
          <w:rFonts w:hint="eastAsia"/>
          <w:color w:val="000000"/>
          <w:sz w:val="24"/>
        </w:rPr>
        <w:t>年</w:t>
      </w:r>
      <w:r w:rsidR="005B1FF3">
        <w:rPr>
          <w:rFonts w:hint="eastAsia"/>
          <w:color w:val="000000"/>
          <w:sz w:val="24"/>
        </w:rPr>
        <w:t>12</w:t>
      </w:r>
      <w:r w:rsidRPr="007C6FD2">
        <w:rPr>
          <w:rFonts w:hint="eastAsia"/>
          <w:color w:val="000000"/>
          <w:sz w:val="24"/>
        </w:rPr>
        <w:t>月</w:t>
      </w:r>
      <w:r w:rsidR="005B1FF3">
        <w:rPr>
          <w:rFonts w:hint="eastAsia"/>
          <w:color w:val="000000"/>
          <w:sz w:val="24"/>
        </w:rPr>
        <w:t>6</w:t>
      </w:r>
      <w:r w:rsidRPr="007C6FD2">
        <w:rPr>
          <w:rFonts w:hint="eastAsia"/>
          <w:color w:val="000000"/>
          <w:sz w:val="24"/>
        </w:rPr>
        <w:t>日上午</w:t>
      </w:r>
      <w:r w:rsidRPr="007C6FD2">
        <w:rPr>
          <w:rFonts w:hint="eastAsia"/>
          <w:color w:val="000000"/>
          <w:sz w:val="24"/>
        </w:rPr>
        <w:t>10</w:t>
      </w:r>
      <w:r w:rsidRPr="007C6FD2">
        <w:rPr>
          <w:rFonts w:hint="eastAsia"/>
          <w:color w:val="000000"/>
          <w:sz w:val="24"/>
        </w:rPr>
        <w:t>时</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递交地点：南京财经大学招投标中心</w:t>
      </w:r>
    </w:p>
    <w:p w:rsidR="007C6FD2" w:rsidRPr="007C6FD2" w:rsidRDefault="007C6FD2" w:rsidP="003F265F">
      <w:pPr>
        <w:shd w:val="clear" w:color="auto" w:fill="FFFFFF"/>
        <w:spacing w:line="440" w:lineRule="exact"/>
        <w:ind w:firstLine="200"/>
        <w:rPr>
          <w:color w:val="000000"/>
          <w:sz w:val="24"/>
        </w:rPr>
      </w:pPr>
      <w:r w:rsidRPr="007C6FD2">
        <w:rPr>
          <w:rFonts w:hint="eastAsia"/>
          <w:color w:val="000000"/>
          <w:sz w:val="24"/>
        </w:rPr>
        <w:t>地址：南京市亚东新城区文苑路</w:t>
      </w:r>
      <w:r w:rsidRPr="007C6FD2">
        <w:rPr>
          <w:rFonts w:hint="eastAsia"/>
          <w:color w:val="000000"/>
          <w:sz w:val="24"/>
        </w:rPr>
        <w:t>3</w:t>
      </w:r>
      <w:r w:rsidRPr="007C6FD2">
        <w:rPr>
          <w:rFonts w:hint="eastAsia"/>
          <w:color w:val="000000"/>
          <w:sz w:val="24"/>
        </w:rPr>
        <w:t>号行政楼</w:t>
      </w:r>
      <w:r w:rsidRPr="007C6FD2">
        <w:rPr>
          <w:rFonts w:hint="eastAsia"/>
          <w:color w:val="000000"/>
          <w:sz w:val="24"/>
        </w:rPr>
        <w:t>405</w:t>
      </w:r>
      <w:r w:rsidRPr="007C6FD2">
        <w:rPr>
          <w:rFonts w:hint="eastAsia"/>
          <w:color w:val="000000"/>
          <w:sz w:val="24"/>
        </w:rPr>
        <w:t>室。</w:t>
      </w:r>
    </w:p>
    <w:p w:rsidR="007C6FD2" w:rsidRDefault="007C6FD2" w:rsidP="003F265F">
      <w:pPr>
        <w:shd w:val="clear" w:color="auto" w:fill="FFFFFF"/>
        <w:spacing w:line="440" w:lineRule="exact"/>
        <w:ind w:firstLine="200"/>
        <w:rPr>
          <w:color w:val="000000"/>
          <w:sz w:val="24"/>
        </w:rPr>
      </w:pPr>
      <w:r>
        <w:rPr>
          <w:rFonts w:hint="eastAsia"/>
          <w:color w:val="000000"/>
          <w:sz w:val="24"/>
        </w:rPr>
        <w:t>商务联系人：刘</w:t>
      </w:r>
      <w:r w:rsidRPr="007C6FD2">
        <w:rPr>
          <w:rFonts w:hint="eastAsia"/>
          <w:color w:val="000000"/>
          <w:sz w:val="24"/>
        </w:rPr>
        <w:t>老师</w:t>
      </w:r>
      <w:r w:rsidRPr="007C6FD2">
        <w:rPr>
          <w:rFonts w:hint="eastAsia"/>
          <w:color w:val="000000"/>
          <w:sz w:val="24"/>
        </w:rPr>
        <w:t xml:space="preserve">  </w:t>
      </w:r>
      <w:r w:rsidRPr="00A66D91">
        <w:rPr>
          <w:rFonts w:hint="eastAsia"/>
          <w:color w:val="000000"/>
          <w:sz w:val="24"/>
        </w:rPr>
        <w:t>联系电话：</w:t>
      </w:r>
      <w:r w:rsidR="00566E09">
        <w:rPr>
          <w:rFonts w:hint="eastAsia"/>
          <w:color w:val="000000"/>
          <w:sz w:val="24"/>
        </w:rPr>
        <w:t> </w:t>
      </w:r>
      <w:r w:rsidRPr="00A66D91">
        <w:rPr>
          <w:rFonts w:hint="eastAsia"/>
          <w:color w:val="000000"/>
          <w:sz w:val="24"/>
        </w:rPr>
        <w:t>86718575</w:t>
      </w:r>
      <w:r w:rsidRPr="00A66D91">
        <w:rPr>
          <w:rFonts w:hint="eastAsia"/>
          <w:color w:val="000000"/>
          <w:sz w:val="24"/>
        </w:rPr>
        <w:t>。传真：</w:t>
      </w:r>
      <w:r w:rsidRPr="00A66D91">
        <w:rPr>
          <w:rFonts w:hint="eastAsia"/>
          <w:color w:val="000000"/>
          <w:sz w:val="24"/>
        </w:rPr>
        <w:t>86718579</w:t>
      </w:r>
      <w:r w:rsidRPr="00A66D91">
        <w:rPr>
          <w:rFonts w:hint="eastAsia"/>
          <w:color w:val="000000"/>
          <w:sz w:val="24"/>
        </w:rPr>
        <w:t>。</w:t>
      </w:r>
    </w:p>
    <w:p w:rsidR="007C6FD2" w:rsidRPr="007C6FD2" w:rsidRDefault="00D834BB" w:rsidP="003F265F">
      <w:pPr>
        <w:shd w:val="clear" w:color="auto" w:fill="FFFFFF"/>
        <w:spacing w:line="440" w:lineRule="exact"/>
        <w:ind w:firstLine="200"/>
        <w:rPr>
          <w:color w:val="000000"/>
          <w:sz w:val="24"/>
        </w:rPr>
      </w:pPr>
      <w:r>
        <w:rPr>
          <w:rFonts w:hint="eastAsia"/>
          <w:color w:val="000000"/>
          <w:sz w:val="24"/>
        </w:rPr>
        <w:t>技术联系人：</w:t>
      </w:r>
      <w:r w:rsidR="005E77A6">
        <w:rPr>
          <w:rFonts w:hint="eastAsia"/>
          <w:color w:val="000000"/>
          <w:sz w:val="24"/>
        </w:rPr>
        <w:t>刘</w:t>
      </w:r>
      <w:r w:rsidR="007C6FD2" w:rsidRPr="007C6FD2">
        <w:rPr>
          <w:rFonts w:hint="eastAsia"/>
          <w:color w:val="000000"/>
          <w:sz w:val="24"/>
        </w:rPr>
        <w:t>老师</w:t>
      </w:r>
      <w:r w:rsidR="007C6FD2" w:rsidRPr="007C6FD2">
        <w:rPr>
          <w:rFonts w:hint="eastAsia"/>
          <w:color w:val="000000"/>
          <w:sz w:val="24"/>
        </w:rPr>
        <w:t xml:space="preserve">  </w:t>
      </w:r>
      <w:r>
        <w:rPr>
          <w:rFonts w:hint="eastAsia"/>
          <w:color w:val="000000"/>
          <w:sz w:val="24"/>
        </w:rPr>
        <w:t>8671</w:t>
      </w:r>
      <w:r w:rsidR="005E77A6">
        <w:rPr>
          <w:rFonts w:hint="eastAsia"/>
          <w:color w:val="000000"/>
          <w:sz w:val="24"/>
        </w:rPr>
        <w:t>792</w:t>
      </w:r>
      <w:r>
        <w:rPr>
          <w:rFonts w:hint="eastAsia"/>
          <w:color w:val="000000"/>
          <w:sz w:val="24"/>
        </w:rPr>
        <w:t>，</w:t>
      </w:r>
      <w:r w:rsidR="005E77A6">
        <w:rPr>
          <w:rFonts w:hint="eastAsia"/>
          <w:color w:val="000000"/>
          <w:sz w:val="24"/>
        </w:rPr>
        <w:t>15951990622</w:t>
      </w:r>
    </w:p>
    <w:p w:rsidR="00A66D91" w:rsidRPr="00A66D91" w:rsidRDefault="00A66D91" w:rsidP="003F265F">
      <w:pPr>
        <w:shd w:val="clear" w:color="auto" w:fill="FFFFFF"/>
        <w:spacing w:line="440" w:lineRule="exact"/>
        <w:ind w:firstLine="200"/>
        <w:rPr>
          <w:sz w:val="24"/>
        </w:rPr>
      </w:pPr>
      <w:r w:rsidRPr="00A66D91">
        <w:rPr>
          <w:rFonts w:hint="eastAsia"/>
          <w:color w:val="000000"/>
          <w:sz w:val="24"/>
        </w:rPr>
        <w:t>七、报价有效期：报价递交截止日后</w:t>
      </w:r>
      <w:r w:rsidRPr="00A66D91">
        <w:rPr>
          <w:rFonts w:hint="eastAsia"/>
          <w:color w:val="000000"/>
          <w:sz w:val="24"/>
        </w:rPr>
        <w:t>30</w:t>
      </w:r>
      <w:r w:rsidRPr="00A66D91">
        <w:rPr>
          <w:rFonts w:hint="eastAsia"/>
          <w:color w:val="000000"/>
          <w:sz w:val="24"/>
        </w:rPr>
        <w:t>个日历日内有效。</w:t>
      </w:r>
    </w:p>
    <w:p w:rsidR="00A66D91" w:rsidRDefault="00A66D91" w:rsidP="003F265F">
      <w:pPr>
        <w:shd w:val="clear" w:color="auto" w:fill="FFFFFF"/>
        <w:spacing w:line="440" w:lineRule="exact"/>
        <w:ind w:firstLine="200"/>
        <w:rPr>
          <w:rStyle w:val="a7"/>
          <w:rFonts w:asciiTheme="majorEastAsia" w:eastAsiaTheme="majorEastAsia" w:hAnsiTheme="majorEastAsia"/>
          <w:color w:val="000000"/>
          <w:sz w:val="24"/>
        </w:rPr>
      </w:pPr>
      <w:r w:rsidRPr="00A66D91">
        <w:rPr>
          <w:rFonts w:hint="eastAsia"/>
          <w:b/>
          <w:bCs/>
          <w:color w:val="000000"/>
          <w:sz w:val="24"/>
        </w:rPr>
        <w:t>附件</w:t>
      </w:r>
      <w:r w:rsidR="005F32EA">
        <w:rPr>
          <w:rFonts w:hint="eastAsia"/>
          <w:b/>
          <w:bCs/>
          <w:color w:val="000000"/>
          <w:sz w:val="24"/>
        </w:rPr>
        <w:t>一</w:t>
      </w:r>
      <w:r w:rsidRPr="00A66D91">
        <w:rPr>
          <w:rFonts w:hint="eastAsia"/>
          <w:color w:val="000000"/>
          <w:sz w:val="24"/>
        </w:rPr>
        <w:t>：</w:t>
      </w:r>
      <w:r w:rsidR="00CE3382" w:rsidRPr="00CE3382">
        <w:rPr>
          <w:rStyle w:val="a7"/>
          <w:rFonts w:asciiTheme="majorEastAsia" w:eastAsiaTheme="majorEastAsia" w:hAnsiTheme="majorEastAsia" w:hint="eastAsia"/>
          <w:color w:val="000000"/>
          <w:sz w:val="24"/>
        </w:rPr>
        <w:t>教师发展在线培训课程资源</w:t>
      </w:r>
      <w:r w:rsidR="00837270" w:rsidRPr="00837270">
        <w:rPr>
          <w:rStyle w:val="a7"/>
          <w:rFonts w:asciiTheme="majorEastAsia" w:eastAsiaTheme="majorEastAsia" w:hAnsiTheme="majorEastAsia" w:hint="eastAsia"/>
          <w:color w:val="000000"/>
          <w:sz w:val="24"/>
        </w:rPr>
        <w:t>询价单</w:t>
      </w:r>
    </w:p>
    <w:p w:rsidR="005F32EA" w:rsidRPr="005F32EA" w:rsidRDefault="005F32EA" w:rsidP="005F32EA">
      <w:pPr>
        <w:shd w:val="clear" w:color="auto" w:fill="FFFFFF"/>
        <w:spacing w:line="440" w:lineRule="exact"/>
        <w:ind w:firstLine="200"/>
        <w:rPr>
          <w:rStyle w:val="a7"/>
          <w:color w:val="000000"/>
        </w:rPr>
      </w:pPr>
      <w:r w:rsidRPr="005F32EA">
        <w:rPr>
          <w:rFonts w:hint="eastAsia"/>
          <w:b/>
          <w:bCs/>
          <w:sz w:val="24"/>
        </w:rPr>
        <w:t>附件二</w:t>
      </w:r>
      <w:r>
        <w:rPr>
          <w:rFonts w:hint="eastAsia"/>
          <w:b/>
          <w:bCs/>
          <w:sz w:val="24"/>
        </w:rPr>
        <w:t>：</w:t>
      </w:r>
      <w:r>
        <w:rPr>
          <w:rStyle w:val="a7"/>
          <w:rFonts w:asciiTheme="majorEastAsia" w:eastAsiaTheme="majorEastAsia" w:hAnsiTheme="majorEastAsia" w:hint="eastAsia"/>
          <w:color w:val="000000"/>
          <w:sz w:val="24"/>
        </w:rPr>
        <w:t>教师发展在线培训课程资源</w:t>
      </w:r>
      <w:r w:rsidRPr="005F32EA">
        <w:rPr>
          <w:rStyle w:val="a7"/>
          <w:rFonts w:asciiTheme="majorEastAsia" w:eastAsiaTheme="majorEastAsia" w:hAnsiTheme="majorEastAsia" w:hint="eastAsia"/>
          <w:color w:val="000000"/>
          <w:sz w:val="24"/>
        </w:rPr>
        <w:t>项目需求</w:t>
      </w:r>
    </w:p>
    <w:p w:rsidR="00A66D91" w:rsidRPr="00A66D91" w:rsidRDefault="00A66D91" w:rsidP="003F265F">
      <w:pPr>
        <w:shd w:val="clear" w:color="auto" w:fill="FFFFFF"/>
        <w:spacing w:line="420" w:lineRule="exact"/>
        <w:ind w:firstLine="200"/>
        <w:rPr>
          <w:sz w:val="24"/>
        </w:rPr>
      </w:pPr>
      <w:r w:rsidRPr="00A66D91">
        <w:rPr>
          <w:rFonts w:hint="eastAsia"/>
          <w:color w:val="000000"/>
          <w:sz w:val="24"/>
        </w:rPr>
        <w:t> </w:t>
      </w:r>
    </w:p>
    <w:p w:rsidR="00A66D91" w:rsidRPr="00A66D91" w:rsidRDefault="00A66D91" w:rsidP="00426FEB">
      <w:pPr>
        <w:shd w:val="clear" w:color="auto" w:fill="FFFFFF"/>
        <w:spacing w:line="360" w:lineRule="auto"/>
        <w:ind w:firstLine="420"/>
        <w:jc w:val="right"/>
        <w:rPr>
          <w:sz w:val="24"/>
        </w:rPr>
      </w:pPr>
      <w:r w:rsidRPr="00A66D91">
        <w:rPr>
          <w:rFonts w:hint="eastAsia"/>
          <w:color w:val="000000"/>
          <w:sz w:val="24"/>
        </w:rPr>
        <w:t>南京财经大学招投标中心</w:t>
      </w:r>
    </w:p>
    <w:p w:rsidR="00791491" w:rsidRPr="00791491" w:rsidRDefault="00A66D91" w:rsidP="00791491">
      <w:pPr>
        <w:shd w:val="clear" w:color="auto" w:fill="FFFFFF"/>
        <w:spacing w:before="150" w:line="360" w:lineRule="auto"/>
        <w:ind w:firstLine="420"/>
        <w:jc w:val="right"/>
        <w:rPr>
          <w:sz w:val="24"/>
        </w:rPr>
      </w:pPr>
      <w:r w:rsidRPr="00A66D91">
        <w:rPr>
          <w:rFonts w:hint="eastAsia"/>
          <w:color w:val="000000"/>
          <w:sz w:val="24"/>
        </w:rPr>
        <w:t>                                                2016</w:t>
      </w:r>
      <w:r w:rsidRPr="00A66D91">
        <w:rPr>
          <w:rFonts w:hint="eastAsia"/>
          <w:color w:val="000000"/>
          <w:sz w:val="24"/>
        </w:rPr>
        <w:t>年</w:t>
      </w:r>
      <w:r w:rsidRPr="00A66D91">
        <w:rPr>
          <w:rFonts w:hint="eastAsia"/>
          <w:color w:val="000000"/>
          <w:sz w:val="24"/>
        </w:rPr>
        <w:t>1</w:t>
      </w:r>
      <w:r w:rsidR="00C1544F">
        <w:rPr>
          <w:rFonts w:hint="eastAsia"/>
          <w:color w:val="000000"/>
          <w:sz w:val="24"/>
        </w:rPr>
        <w:t>1</w:t>
      </w:r>
      <w:r w:rsidRPr="00A66D91">
        <w:rPr>
          <w:rFonts w:hint="eastAsia"/>
          <w:color w:val="000000"/>
          <w:sz w:val="24"/>
        </w:rPr>
        <w:t>月</w:t>
      </w:r>
      <w:r w:rsidR="00FB364B">
        <w:rPr>
          <w:rFonts w:hint="eastAsia"/>
          <w:color w:val="000000"/>
          <w:sz w:val="24"/>
        </w:rPr>
        <w:t>2</w:t>
      </w:r>
      <w:r w:rsidR="00CE3382">
        <w:rPr>
          <w:rFonts w:hint="eastAsia"/>
          <w:color w:val="000000"/>
          <w:sz w:val="24"/>
        </w:rPr>
        <w:t>8</w:t>
      </w:r>
      <w:r w:rsidRPr="00A66D91">
        <w:rPr>
          <w:rFonts w:hint="eastAsia"/>
          <w:color w:val="000000"/>
          <w:sz w:val="24"/>
        </w:rPr>
        <w:t>日</w:t>
      </w:r>
    </w:p>
    <w:p w:rsidR="00026644" w:rsidRDefault="00026644">
      <w:pPr>
        <w:widowControl/>
        <w:jc w:val="left"/>
        <w:rPr>
          <w:b/>
          <w:sz w:val="30"/>
          <w:szCs w:val="30"/>
        </w:rPr>
        <w:sectPr w:rsidR="00026644" w:rsidSect="00026644">
          <w:headerReference w:type="default" r:id="rId7"/>
          <w:footerReference w:type="even" r:id="rId8"/>
          <w:footerReference w:type="default" r:id="rId9"/>
          <w:pgSz w:w="11906" w:h="16838"/>
          <w:pgMar w:top="720" w:right="1021" w:bottom="720" w:left="1021" w:header="851" w:footer="992" w:gutter="0"/>
          <w:cols w:space="425"/>
          <w:docGrid w:type="lines" w:linePitch="312"/>
        </w:sectPr>
      </w:pPr>
    </w:p>
    <w:p w:rsidR="004C0E58" w:rsidRDefault="00A33872" w:rsidP="009A2893">
      <w:pPr>
        <w:snapToGrid w:val="0"/>
        <w:spacing w:beforeLines="80"/>
        <w:rPr>
          <w:b/>
          <w:sz w:val="30"/>
          <w:szCs w:val="30"/>
        </w:rPr>
      </w:pPr>
      <w:r>
        <w:rPr>
          <w:rFonts w:hint="eastAsia"/>
          <w:b/>
          <w:sz w:val="30"/>
          <w:szCs w:val="30"/>
        </w:rPr>
        <w:lastRenderedPageBreak/>
        <w:t>附</w:t>
      </w:r>
      <w:r w:rsidR="00CC0C71">
        <w:rPr>
          <w:rFonts w:hint="eastAsia"/>
          <w:b/>
          <w:sz w:val="30"/>
          <w:szCs w:val="30"/>
        </w:rPr>
        <w:t>一</w:t>
      </w:r>
      <w:r>
        <w:rPr>
          <w:rFonts w:hint="eastAsia"/>
          <w:b/>
          <w:sz w:val="30"/>
          <w:szCs w:val="30"/>
        </w:rPr>
        <w:t>：</w:t>
      </w:r>
      <w:r>
        <w:rPr>
          <w:rFonts w:hint="eastAsia"/>
          <w:b/>
          <w:sz w:val="30"/>
          <w:szCs w:val="30"/>
        </w:rPr>
        <w:t xml:space="preserve">                                    </w:t>
      </w:r>
      <w:r w:rsidR="000F5B7B" w:rsidRPr="004C0E58">
        <w:rPr>
          <w:rFonts w:hint="eastAsia"/>
          <w:b/>
          <w:sz w:val="30"/>
          <w:szCs w:val="30"/>
        </w:rPr>
        <w:t>南京财经大学</w:t>
      </w:r>
      <w:r w:rsidR="004C0E58">
        <w:rPr>
          <w:rFonts w:hint="eastAsia"/>
          <w:b/>
          <w:sz w:val="30"/>
          <w:szCs w:val="30"/>
        </w:rPr>
        <w:t>采购</w:t>
      </w:r>
      <w:r w:rsidR="000F5B7B">
        <w:rPr>
          <w:rFonts w:hint="eastAsia"/>
          <w:b/>
          <w:sz w:val="30"/>
          <w:szCs w:val="30"/>
        </w:rPr>
        <w:t>询价单</w:t>
      </w:r>
    </w:p>
    <w:p w:rsidR="00026644" w:rsidRDefault="00026644" w:rsidP="00026644">
      <w:pPr>
        <w:adjustRightInd w:val="0"/>
        <w:snapToGrid w:val="0"/>
        <w:jc w:val="center"/>
      </w:pPr>
      <w:r w:rsidRPr="008D2528">
        <w:rPr>
          <w:rFonts w:hint="eastAsia"/>
          <w:b/>
          <w:szCs w:val="21"/>
        </w:rPr>
        <w:t>（采购编号：</w:t>
      </w:r>
      <w:r>
        <w:rPr>
          <w:rFonts w:hint="eastAsia"/>
          <w:b/>
          <w:szCs w:val="21"/>
        </w:rPr>
        <w:t xml:space="preserve"> </w:t>
      </w:r>
      <w:r w:rsidR="00E908D8" w:rsidRPr="00E908D8">
        <w:rPr>
          <w:rFonts w:hint="eastAsia"/>
          <w:b/>
          <w:szCs w:val="21"/>
        </w:rPr>
        <w:t>NCXJ201611</w:t>
      </w:r>
      <w:r w:rsidR="007B52DF">
        <w:rPr>
          <w:rFonts w:hint="eastAsia"/>
          <w:b/>
          <w:szCs w:val="21"/>
        </w:rPr>
        <w:t>2</w:t>
      </w:r>
      <w:r w:rsidR="00CE3382">
        <w:rPr>
          <w:rFonts w:hint="eastAsia"/>
          <w:b/>
          <w:szCs w:val="21"/>
        </w:rPr>
        <w:t>8</w:t>
      </w:r>
      <w:r w:rsidR="00E908D8" w:rsidRPr="00E908D8">
        <w:rPr>
          <w:rFonts w:hint="eastAsia"/>
          <w:b/>
          <w:szCs w:val="21"/>
        </w:rPr>
        <w:t>-</w:t>
      </w:r>
      <w:r w:rsidR="00CE3382">
        <w:rPr>
          <w:rFonts w:hint="eastAsia"/>
          <w:b/>
          <w:szCs w:val="21"/>
        </w:rPr>
        <w:t>服务</w:t>
      </w:r>
      <w:r w:rsidR="00CE3382">
        <w:rPr>
          <w:rFonts w:hint="eastAsia"/>
          <w:b/>
          <w:szCs w:val="21"/>
        </w:rPr>
        <w:t>5</w:t>
      </w:r>
      <w:r w:rsidR="0053798C">
        <w:rPr>
          <w:rFonts w:hint="eastAsia"/>
          <w:b/>
          <w:szCs w:val="21"/>
        </w:rPr>
        <w:t>5</w:t>
      </w:r>
      <w:r w:rsidRPr="00026644">
        <w:rPr>
          <w:rFonts w:hint="eastAsia"/>
          <w:b/>
          <w:szCs w:val="21"/>
        </w:rPr>
        <w:t>）</w:t>
      </w:r>
    </w:p>
    <w:tbl>
      <w:tblPr>
        <w:tblW w:w="15000" w:type="dxa"/>
        <w:tblInd w:w="103" w:type="dxa"/>
        <w:tblLook w:val="0000"/>
      </w:tblPr>
      <w:tblGrid>
        <w:gridCol w:w="542"/>
        <w:gridCol w:w="446"/>
        <w:gridCol w:w="1141"/>
        <w:gridCol w:w="141"/>
        <w:gridCol w:w="714"/>
        <w:gridCol w:w="1183"/>
        <w:gridCol w:w="1931"/>
        <w:gridCol w:w="850"/>
        <w:gridCol w:w="824"/>
        <w:gridCol w:w="1470"/>
        <w:gridCol w:w="966"/>
        <w:gridCol w:w="1134"/>
        <w:gridCol w:w="324"/>
        <w:gridCol w:w="866"/>
        <w:gridCol w:w="598"/>
        <w:gridCol w:w="1870"/>
      </w:tblGrid>
      <w:tr w:rsidR="004C0E58" w:rsidRPr="00463AD4">
        <w:trPr>
          <w:trHeight w:val="369"/>
        </w:trPr>
        <w:tc>
          <w:tcPr>
            <w:tcW w:w="7775" w:type="dxa"/>
            <w:gridSpan w:val="9"/>
            <w:tcBorders>
              <w:top w:val="single" w:sz="4" w:space="0" w:color="auto"/>
              <w:left w:val="single" w:sz="4" w:space="0" w:color="auto"/>
              <w:bottom w:val="single" w:sz="4" w:space="0" w:color="auto"/>
              <w:right w:val="dotDash" w:sz="8" w:space="0" w:color="auto"/>
            </w:tcBorders>
            <w:shd w:val="clear" w:color="auto" w:fill="auto"/>
            <w:vAlign w:val="center"/>
          </w:tcPr>
          <w:p w:rsidR="004C0E58" w:rsidRPr="00463AD4" w:rsidRDefault="004C0E58" w:rsidP="00112665">
            <w:pPr>
              <w:widowControl/>
              <w:jc w:val="left"/>
              <w:rPr>
                <w:rFonts w:ascii="宋体" w:hAnsi="宋体" w:cs="宋体"/>
                <w:kern w:val="0"/>
                <w:szCs w:val="21"/>
              </w:rPr>
            </w:pPr>
            <w:r w:rsidRPr="00463AD4">
              <w:rPr>
                <w:rFonts w:ascii="宋体" w:hAnsi="宋体" w:cs="宋体" w:hint="eastAsia"/>
                <w:kern w:val="0"/>
                <w:szCs w:val="21"/>
              </w:rPr>
              <w:t>采购人发出询价时间：</w:t>
            </w:r>
            <w:r w:rsidR="002F4B9C" w:rsidRPr="00463AD4">
              <w:rPr>
                <w:rFonts w:ascii="宋体" w:hAnsi="宋体" w:hint="eastAsia"/>
                <w:kern w:val="0"/>
                <w:szCs w:val="21"/>
              </w:rPr>
              <w:t>1</w:t>
            </w:r>
            <w:r w:rsidR="007C4336">
              <w:rPr>
                <w:rFonts w:ascii="宋体" w:hAnsi="宋体" w:hint="eastAsia"/>
                <w:kern w:val="0"/>
                <w:szCs w:val="21"/>
              </w:rPr>
              <w:t>6</w:t>
            </w:r>
            <w:r w:rsidRPr="00463AD4">
              <w:rPr>
                <w:rFonts w:ascii="宋体" w:hAnsi="宋体" w:cs="宋体" w:hint="eastAsia"/>
                <w:kern w:val="0"/>
                <w:szCs w:val="21"/>
              </w:rPr>
              <w:t>年</w:t>
            </w:r>
            <w:r w:rsidR="00426FEB">
              <w:rPr>
                <w:rFonts w:ascii="宋体" w:hAnsi="宋体" w:hint="eastAsia"/>
                <w:kern w:val="0"/>
                <w:szCs w:val="21"/>
              </w:rPr>
              <w:t>11</w:t>
            </w:r>
            <w:r w:rsidRPr="00463AD4">
              <w:rPr>
                <w:rFonts w:ascii="宋体" w:hAnsi="宋体" w:cs="宋体" w:hint="eastAsia"/>
                <w:kern w:val="0"/>
                <w:szCs w:val="21"/>
              </w:rPr>
              <w:t>月</w:t>
            </w:r>
            <w:r w:rsidR="00CE3382">
              <w:rPr>
                <w:rFonts w:ascii="宋体" w:hAnsi="宋体" w:cs="宋体" w:hint="eastAsia"/>
                <w:kern w:val="0"/>
                <w:szCs w:val="21"/>
              </w:rPr>
              <w:t>28</w:t>
            </w:r>
            <w:r w:rsidRPr="00463AD4">
              <w:rPr>
                <w:rFonts w:ascii="宋体" w:hAnsi="宋体" w:cs="宋体" w:hint="eastAsia"/>
                <w:kern w:val="0"/>
                <w:szCs w:val="21"/>
              </w:rPr>
              <w:t>日</w:t>
            </w:r>
          </w:p>
        </w:tc>
        <w:tc>
          <w:tcPr>
            <w:tcW w:w="7225" w:type="dxa"/>
            <w:gridSpan w:val="7"/>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right"/>
              <w:rPr>
                <w:rFonts w:ascii="宋体" w:hAnsi="宋体" w:cs="宋体"/>
                <w:kern w:val="0"/>
                <w:szCs w:val="21"/>
              </w:rPr>
            </w:pPr>
            <w:r w:rsidRPr="00463AD4">
              <w:rPr>
                <w:rFonts w:ascii="宋体" w:hAnsi="宋体" w:cs="宋体" w:hint="eastAsia"/>
                <w:kern w:val="0"/>
                <w:szCs w:val="21"/>
              </w:rPr>
              <w:t>供应商报价时间：   年   月   日</w:t>
            </w:r>
          </w:p>
        </w:tc>
      </w:tr>
      <w:tr w:rsidR="004C0E58" w:rsidRPr="00463AD4">
        <w:trPr>
          <w:trHeight w:val="615"/>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采购人全称</w:t>
            </w:r>
          </w:p>
        </w:tc>
        <w:tc>
          <w:tcPr>
            <w:tcW w:w="5643" w:type="dxa"/>
            <w:gridSpan w:val="6"/>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南京财经大学</w:t>
            </w:r>
          </w:p>
        </w:tc>
        <w:tc>
          <w:tcPr>
            <w:tcW w:w="2436" w:type="dxa"/>
            <w:gridSpan w:val="2"/>
            <w:tcBorders>
              <w:top w:val="single" w:sz="4" w:space="0" w:color="auto"/>
              <w:left w:val="nil"/>
              <w:bottom w:val="single" w:sz="4" w:space="0" w:color="auto"/>
              <w:right w:val="dotDash" w:sz="8" w:space="0" w:color="auto"/>
            </w:tcBorders>
            <w:shd w:val="clear" w:color="auto" w:fill="auto"/>
            <w:vAlign w:val="center"/>
          </w:tcPr>
          <w:p w:rsidR="004C0E58" w:rsidRPr="00463AD4" w:rsidRDefault="004C0E58" w:rsidP="00096B5C">
            <w:pPr>
              <w:widowControl/>
              <w:jc w:val="center"/>
              <w:rPr>
                <w:rFonts w:ascii="宋体" w:hAnsi="宋体" w:cs="宋体"/>
                <w:kern w:val="0"/>
                <w:szCs w:val="21"/>
              </w:rPr>
            </w:pPr>
            <w:r w:rsidRPr="00463AD4">
              <w:rPr>
                <w:rFonts w:ascii="宋体" w:hAnsi="宋体" w:cs="宋体" w:hint="eastAsia"/>
                <w:kern w:val="0"/>
                <w:szCs w:val="21"/>
              </w:rPr>
              <w:t>供应商全称</w:t>
            </w:r>
          </w:p>
        </w:tc>
        <w:tc>
          <w:tcPr>
            <w:tcW w:w="47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398"/>
        </w:trPr>
        <w:tc>
          <w:tcPr>
            <w:tcW w:w="21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采购人详细地址</w:t>
            </w:r>
          </w:p>
        </w:tc>
        <w:tc>
          <w:tcPr>
            <w:tcW w:w="5643" w:type="dxa"/>
            <w:gridSpan w:val="6"/>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亚东新城区文苑路</w:t>
            </w:r>
            <w:r w:rsidRPr="00463AD4">
              <w:rPr>
                <w:rFonts w:ascii="宋体" w:hAnsi="宋体"/>
                <w:kern w:val="0"/>
                <w:szCs w:val="21"/>
              </w:rPr>
              <w:t>3</w:t>
            </w:r>
            <w:r w:rsidRPr="00463AD4">
              <w:rPr>
                <w:rFonts w:ascii="宋体" w:hAnsi="宋体" w:cs="宋体" w:hint="eastAsia"/>
                <w:kern w:val="0"/>
                <w:szCs w:val="21"/>
              </w:rPr>
              <w:t>号</w:t>
            </w:r>
          </w:p>
        </w:tc>
        <w:tc>
          <w:tcPr>
            <w:tcW w:w="2436" w:type="dxa"/>
            <w:gridSpan w:val="2"/>
            <w:tcBorders>
              <w:top w:val="single" w:sz="4" w:space="0" w:color="auto"/>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供应商详细地址</w:t>
            </w:r>
          </w:p>
        </w:tc>
        <w:tc>
          <w:tcPr>
            <w:tcW w:w="4789" w:type="dxa"/>
            <w:gridSpan w:val="5"/>
            <w:tcBorders>
              <w:top w:val="single" w:sz="4" w:space="0" w:color="auto"/>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4C0E58" w:rsidRPr="00463AD4">
        <w:trPr>
          <w:trHeight w:val="570"/>
        </w:trPr>
        <w:tc>
          <w:tcPr>
            <w:tcW w:w="990" w:type="dxa"/>
            <w:gridSpan w:val="2"/>
            <w:tcBorders>
              <w:top w:val="nil"/>
              <w:left w:val="single" w:sz="4"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经办人</w:t>
            </w:r>
          </w:p>
        </w:tc>
        <w:tc>
          <w:tcPr>
            <w:tcW w:w="1997" w:type="dxa"/>
            <w:gridSpan w:val="3"/>
            <w:tcBorders>
              <w:top w:val="single" w:sz="4" w:space="0" w:color="auto"/>
              <w:left w:val="nil"/>
              <w:bottom w:val="single" w:sz="4" w:space="0" w:color="auto"/>
              <w:right w:val="single" w:sz="4" w:space="0" w:color="000000"/>
            </w:tcBorders>
            <w:shd w:val="clear" w:color="auto" w:fill="auto"/>
            <w:vAlign w:val="center"/>
          </w:tcPr>
          <w:p w:rsidR="004C0E58" w:rsidRPr="00463AD4" w:rsidRDefault="008A7E02" w:rsidP="004C0E58">
            <w:pPr>
              <w:widowControl/>
              <w:jc w:val="center"/>
              <w:rPr>
                <w:rFonts w:ascii="宋体" w:hAnsi="宋体" w:cs="宋体"/>
                <w:kern w:val="0"/>
                <w:szCs w:val="21"/>
              </w:rPr>
            </w:pPr>
            <w:r>
              <w:rPr>
                <w:rFonts w:ascii="宋体" w:hAnsi="宋体" w:cs="宋体" w:hint="eastAsia"/>
                <w:kern w:val="0"/>
                <w:szCs w:val="21"/>
              </w:rPr>
              <w:t>刘</w:t>
            </w:r>
            <w:r w:rsidR="007C4336">
              <w:rPr>
                <w:rFonts w:ascii="宋体" w:hAnsi="宋体" w:cs="宋体" w:hint="eastAsia"/>
                <w:kern w:val="0"/>
                <w:szCs w:val="21"/>
              </w:rPr>
              <w:t>老师</w:t>
            </w:r>
          </w:p>
        </w:tc>
        <w:tc>
          <w:tcPr>
            <w:tcW w:w="1183" w:type="dxa"/>
            <w:tcBorders>
              <w:top w:val="nil"/>
              <w:left w:val="nil"/>
              <w:bottom w:val="single" w:sz="4" w:space="0" w:color="auto"/>
              <w:right w:val="single" w:sz="4" w:space="0" w:color="auto"/>
            </w:tcBorders>
            <w:shd w:val="clear" w:color="auto" w:fill="auto"/>
            <w:vAlign w:val="center"/>
          </w:tcPr>
          <w:p w:rsidR="004C0E58" w:rsidRPr="00463AD4" w:rsidRDefault="004C0E58" w:rsidP="00463AD4">
            <w:pPr>
              <w:widowControl/>
              <w:jc w:val="center"/>
              <w:rPr>
                <w:rFonts w:ascii="宋体" w:hAnsi="宋体" w:cs="宋体"/>
                <w:kern w:val="0"/>
                <w:szCs w:val="21"/>
              </w:rPr>
            </w:pPr>
            <w:r w:rsidRPr="00463AD4">
              <w:rPr>
                <w:rFonts w:ascii="宋体" w:hAnsi="宋体" w:cs="宋体" w:hint="eastAsia"/>
                <w:kern w:val="0"/>
                <w:szCs w:val="21"/>
              </w:rPr>
              <w:t>联系</w:t>
            </w:r>
            <w:r w:rsidR="00463AD4">
              <w:rPr>
                <w:rFonts w:ascii="宋体" w:hAnsi="宋体" w:cs="宋体" w:hint="eastAsia"/>
                <w:kern w:val="0"/>
                <w:szCs w:val="21"/>
              </w:rPr>
              <w:t>方式</w:t>
            </w:r>
          </w:p>
        </w:tc>
        <w:tc>
          <w:tcPr>
            <w:tcW w:w="3605" w:type="dxa"/>
            <w:gridSpan w:val="3"/>
            <w:tcBorders>
              <w:top w:val="single" w:sz="4" w:space="0" w:color="auto"/>
              <w:left w:val="nil"/>
              <w:bottom w:val="single" w:sz="4" w:space="0" w:color="auto"/>
              <w:right w:val="nil"/>
            </w:tcBorders>
            <w:shd w:val="clear" w:color="auto" w:fill="auto"/>
            <w:vAlign w:val="center"/>
          </w:tcPr>
          <w:p w:rsidR="004C0E58" w:rsidRPr="00463AD4" w:rsidRDefault="00463AD4" w:rsidP="004C0E58">
            <w:pPr>
              <w:widowControl/>
              <w:jc w:val="center"/>
              <w:rPr>
                <w:rFonts w:ascii="宋体" w:hAnsi="宋体"/>
                <w:kern w:val="0"/>
                <w:szCs w:val="21"/>
              </w:rPr>
            </w:pPr>
            <w:r>
              <w:rPr>
                <w:rFonts w:ascii="宋体" w:hAnsi="宋体" w:hint="eastAsia"/>
                <w:kern w:val="0"/>
                <w:szCs w:val="21"/>
              </w:rPr>
              <w:t>电话：</w:t>
            </w:r>
            <w:r w:rsidR="008A7E02">
              <w:rPr>
                <w:rFonts w:ascii="宋体" w:hAnsi="宋体" w:hint="eastAsia"/>
                <w:kern w:val="0"/>
                <w:szCs w:val="21"/>
              </w:rPr>
              <w:t>86718575</w:t>
            </w:r>
            <w:r>
              <w:rPr>
                <w:rFonts w:ascii="宋体" w:hAnsi="宋体" w:hint="eastAsia"/>
                <w:kern w:val="0"/>
                <w:szCs w:val="21"/>
              </w:rPr>
              <w:t>，传真：86718579</w:t>
            </w:r>
          </w:p>
        </w:tc>
        <w:tc>
          <w:tcPr>
            <w:tcW w:w="1470" w:type="dxa"/>
            <w:tcBorders>
              <w:top w:val="nil"/>
              <w:left w:val="dotDash" w:sz="8" w:space="0" w:color="auto"/>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联系人</w:t>
            </w:r>
          </w:p>
        </w:tc>
        <w:tc>
          <w:tcPr>
            <w:tcW w:w="2100"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c>
          <w:tcPr>
            <w:tcW w:w="1190" w:type="dxa"/>
            <w:gridSpan w:val="2"/>
            <w:tcBorders>
              <w:top w:val="nil"/>
              <w:left w:val="nil"/>
              <w:bottom w:val="single" w:sz="4" w:space="0" w:color="auto"/>
              <w:right w:val="single" w:sz="4" w:space="0" w:color="auto"/>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联系电话</w:t>
            </w:r>
          </w:p>
        </w:tc>
        <w:tc>
          <w:tcPr>
            <w:tcW w:w="2465" w:type="dxa"/>
            <w:gridSpan w:val="2"/>
            <w:tcBorders>
              <w:top w:val="single" w:sz="4" w:space="0" w:color="auto"/>
              <w:left w:val="nil"/>
              <w:bottom w:val="single" w:sz="4" w:space="0" w:color="auto"/>
              <w:right w:val="single" w:sz="4" w:space="0" w:color="000000"/>
            </w:tcBorders>
            <w:shd w:val="clear" w:color="auto" w:fill="auto"/>
            <w:vAlign w:val="center"/>
          </w:tcPr>
          <w:p w:rsidR="004C0E58" w:rsidRPr="00463AD4" w:rsidRDefault="004C0E58" w:rsidP="004C0E58">
            <w:pPr>
              <w:widowControl/>
              <w:jc w:val="center"/>
              <w:rPr>
                <w:rFonts w:ascii="宋体" w:hAnsi="宋体" w:cs="宋体"/>
                <w:kern w:val="0"/>
                <w:szCs w:val="21"/>
              </w:rPr>
            </w:pPr>
            <w:r w:rsidRPr="00463AD4">
              <w:rPr>
                <w:rFonts w:ascii="宋体" w:hAnsi="宋体" w:cs="宋体" w:hint="eastAsia"/>
                <w:kern w:val="0"/>
                <w:szCs w:val="21"/>
              </w:rPr>
              <w:t xml:space="preserve">　</w:t>
            </w:r>
          </w:p>
        </w:tc>
      </w:tr>
      <w:tr w:rsidR="006F3A49" w:rsidRPr="00463AD4" w:rsidTr="006F3A49">
        <w:trPr>
          <w:trHeight w:val="76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436C7">
            <w:pPr>
              <w:widowControl/>
              <w:jc w:val="center"/>
              <w:rPr>
                <w:rFonts w:ascii="宋体" w:hAnsi="宋体" w:cs="宋体"/>
                <w:kern w:val="0"/>
                <w:szCs w:val="21"/>
              </w:rPr>
            </w:pPr>
            <w:r w:rsidRPr="00F436C7">
              <w:rPr>
                <w:rFonts w:ascii="宋体" w:hAnsi="宋体" w:cs="宋体" w:hint="eastAsia"/>
                <w:kern w:val="0"/>
                <w:szCs w:val="21"/>
              </w:rPr>
              <w:t>序号</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jc w:val="center"/>
              <w:rPr>
                <w:rFonts w:ascii="宋体" w:hAnsi="宋体" w:cs="宋体"/>
                <w:kern w:val="0"/>
                <w:szCs w:val="21"/>
              </w:rPr>
            </w:pPr>
            <w:r w:rsidRPr="00463AD4">
              <w:rPr>
                <w:rFonts w:ascii="宋体" w:hAnsi="宋体" w:cs="宋体" w:hint="eastAsia"/>
                <w:kern w:val="0"/>
                <w:szCs w:val="21"/>
              </w:rPr>
              <w:t>名称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523AE9" w:rsidP="00523AE9">
            <w:pPr>
              <w:widowControl/>
              <w:jc w:val="center"/>
              <w:rPr>
                <w:rFonts w:ascii="宋体" w:hAnsi="宋体" w:cs="宋体"/>
                <w:kern w:val="0"/>
                <w:szCs w:val="21"/>
              </w:rPr>
            </w:pPr>
            <w:r>
              <w:rPr>
                <w:rFonts w:ascii="宋体" w:hAnsi="宋体" w:cs="宋体" w:hint="eastAsia"/>
                <w:kern w:val="0"/>
                <w:szCs w:val="21"/>
              </w:rPr>
              <w:t>技术</w:t>
            </w:r>
            <w:r w:rsidR="006F3A49" w:rsidRPr="00463AD4">
              <w:rPr>
                <w:rFonts w:ascii="宋体" w:hAnsi="宋体" w:cs="宋体" w:hint="eastAsia"/>
                <w:kern w:val="0"/>
                <w:szCs w:val="21"/>
              </w:rPr>
              <w:t>要求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576CC0">
            <w:pPr>
              <w:widowControl/>
              <w:jc w:val="center"/>
              <w:rPr>
                <w:rFonts w:ascii="宋体" w:hAnsi="宋体" w:cs="宋体"/>
                <w:kern w:val="0"/>
                <w:szCs w:val="21"/>
              </w:rPr>
            </w:pPr>
            <w:r>
              <w:rPr>
                <w:rFonts w:ascii="宋体" w:hAnsi="宋体" w:cs="宋体"/>
                <w:kern w:val="0"/>
                <w:szCs w:val="21"/>
              </w:rPr>
              <w:t>单位</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r w:rsidRPr="00463AD4">
              <w:rPr>
                <w:rFonts w:ascii="宋体" w:hAnsi="宋体" w:cs="宋体" w:hint="eastAsia"/>
                <w:kern w:val="0"/>
                <w:szCs w:val="21"/>
              </w:rPr>
              <w:t>数量</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6F3A49">
            <w:pPr>
              <w:widowControl/>
              <w:jc w:val="center"/>
              <w:rPr>
                <w:rFonts w:ascii="宋体" w:hAnsi="宋体" w:cs="宋体"/>
                <w:kern w:val="0"/>
                <w:szCs w:val="21"/>
              </w:rPr>
            </w:pPr>
            <w:r>
              <w:rPr>
                <w:rFonts w:ascii="宋体" w:hAnsi="宋体" w:cs="宋体" w:hint="eastAsia"/>
                <w:kern w:val="0"/>
                <w:szCs w:val="21"/>
              </w:rPr>
              <w:t>综合单价</w:t>
            </w: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463AD4">
            <w:pPr>
              <w:jc w:val="center"/>
              <w:rPr>
                <w:rFonts w:ascii="宋体" w:hAnsi="宋体" w:cs="宋体"/>
                <w:kern w:val="0"/>
                <w:szCs w:val="21"/>
              </w:rPr>
            </w:pPr>
            <w:r w:rsidRPr="00463AD4">
              <w:rPr>
                <w:rFonts w:ascii="宋体" w:hAnsi="宋体" w:cs="宋体" w:hint="eastAsia"/>
                <w:kern w:val="0"/>
                <w:szCs w:val="21"/>
              </w:rPr>
              <w:t>总价</w:t>
            </w: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0064F1">
            <w:pPr>
              <w:widowControl/>
              <w:jc w:val="center"/>
              <w:rPr>
                <w:rFonts w:ascii="宋体" w:hAnsi="宋体" w:cs="宋体"/>
                <w:kern w:val="0"/>
                <w:szCs w:val="21"/>
              </w:rPr>
            </w:pPr>
            <w:r>
              <w:rPr>
                <w:rFonts w:ascii="宋体" w:hAnsi="宋体" w:cs="宋体" w:hint="eastAsia"/>
                <w:kern w:val="0"/>
                <w:szCs w:val="21"/>
              </w:rPr>
              <w:t>服务承诺</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r w:rsidRPr="00463AD4">
              <w:rPr>
                <w:rFonts w:ascii="宋体" w:hAnsi="宋体" w:cs="宋体" w:hint="eastAsia"/>
                <w:kern w:val="0"/>
                <w:szCs w:val="21"/>
              </w:rPr>
              <w:t>备注</w:t>
            </w:r>
          </w:p>
        </w:tc>
      </w:tr>
      <w:tr w:rsidR="006F3A49" w:rsidRPr="00463AD4" w:rsidTr="006F3A49">
        <w:trPr>
          <w:trHeight w:val="271"/>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436C7">
            <w:pPr>
              <w:widowControl/>
              <w:jc w:val="center"/>
              <w:rPr>
                <w:rFonts w:ascii="宋体" w:hAnsi="宋体" w:cs="宋体"/>
                <w:kern w:val="0"/>
                <w:szCs w:val="21"/>
              </w:rPr>
            </w:pPr>
            <w:r>
              <w:rPr>
                <w:rFonts w:ascii="宋体" w:hAnsi="宋体" w:cs="宋体" w:hint="eastAsia"/>
                <w:kern w:val="0"/>
                <w:szCs w:val="21"/>
              </w:rPr>
              <w:t>1</w:t>
            </w:r>
          </w:p>
        </w:tc>
        <w:tc>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F05D25">
            <w:pPr>
              <w:widowControl/>
              <w:rPr>
                <w:rFonts w:ascii="宋体" w:hAnsi="宋体" w:cs="宋体"/>
                <w:kern w:val="0"/>
                <w:szCs w:val="21"/>
              </w:rPr>
            </w:pPr>
            <w:r>
              <w:rPr>
                <w:rFonts w:ascii="宋体" w:hAnsi="宋体" w:cs="宋体" w:hint="eastAsia"/>
                <w:kern w:val="0"/>
                <w:szCs w:val="21"/>
              </w:rPr>
              <w:t>教师发展在线培训课程资源</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7B5BDE">
            <w:pPr>
              <w:widowControl/>
              <w:jc w:val="center"/>
              <w:rPr>
                <w:rFonts w:ascii="宋体" w:hAnsi="宋体" w:cs="Arial"/>
                <w:szCs w:val="21"/>
              </w:rPr>
            </w:pPr>
            <w:r>
              <w:rPr>
                <w:rFonts w:ascii="宋体" w:hAnsi="宋体" w:cs="Arial"/>
                <w:szCs w:val="21"/>
              </w:rPr>
              <w:t>见附件二</w:t>
            </w:r>
            <w:r w:rsidRPr="00463AD4">
              <w:rPr>
                <w:rFonts w:ascii="宋体" w:hAnsi="宋体" w:cs="Arial"/>
                <w:szCs w:val="21"/>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576CC0">
            <w:pPr>
              <w:widowControl/>
              <w:jc w:val="center"/>
              <w:rPr>
                <w:rFonts w:ascii="宋体" w:hAnsi="宋体" w:cs="Arial"/>
                <w:szCs w:val="21"/>
              </w:rPr>
            </w:pPr>
            <w:r>
              <w:rPr>
                <w:rFonts w:ascii="宋体" w:hAnsi="宋体" w:cs="Arial"/>
                <w:szCs w:val="21"/>
              </w:rPr>
              <w:t>项</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D843F7" w:rsidRDefault="006F3A49" w:rsidP="00C8096E">
            <w:pPr>
              <w:widowControl/>
              <w:jc w:val="center"/>
              <w:rPr>
                <w:rFonts w:ascii="宋体" w:hAnsi="宋体" w:cs="宋体"/>
                <w:kern w:val="0"/>
                <w:sz w:val="24"/>
              </w:rPr>
            </w:pPr>
            <w:r>
              <w:rPr>
                <w:rFonts w:ascii="宋体" w:hAnsi="宋体" w:cs="宋体" w:hint="eastAsia"/>
                <w:kern w:val="0"/>
                <w:sz w:val="24"/>
              </w:rPr>
              <w:t>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Arial"/>
                <w:szCs w:val="21"/>
              </w:rPr>
            </w:pPr>
          </w:p>
        </w:tc>
        <w:tc>
          <w:tcPr>
            <w:tcW w:w="24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Arial"/>
                <w:szCs w:val="21"/>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A49" w:rsidRPr="00463AD4" w:rsidRDefault="006F3A49" w:rsidP="00C8096E">
            <w:pPr>
              <w:widowControl/>
              <w:jc w:val="center"/>
              <w:rPr>
                <w:rFonts w:ascii="宋体" w:hAnsi="宋体" w:cs="宋体"/>
                <w:kern w:val="0"/>
                <w:szCs w:val="21"/>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6F3A49" w:rsidRPr="00CC335D" w:rsidRDefault="00136403" w:rsidP="00E70FD0">
            <w:pPr>
              <w:widowControl/>
              <w:jc w:val="center"/>
              <w:rPr>
                <w:rFonts w:ascii="宋体" w:hAnsi="宋体" w:cs="Arial"/>
                <w:b/>
                <w:szCs w:val="21"/>
              </w:rPr>
            </w:pPr>
            <w:r>
              <w:rPr>
                <w:rFonts w:ascii="宋体" w:hAnsi="宋体" w:cs="Arial" w:hint="eastAsia"/>
                <w:b/>
                <w:szCs w:val="21"/>
              </w:rPr>
              <w:t>附件二中</w:t>
            </w:r>
            <w:r w:rsidR="006F3A49" w:rsidRPr="00CC335D">
              <w:rPr>
                <w:rFonts w:ascii="宋体" w:hAnsi="宋体" w:cs="Arial" w:hint="eastAsia"/>
                <w:b/>
                <w:szCs w:val="21"/>
              </w:rPr>
              <w:t>带</w:t>
            </w:r>
            <w:r w:rsidR="00F343A2" w:rsidRPr="00CC335D">
              <w:rPr>
                <w:rFonts w:ascii="宋体" w:hAnsi="宋体" w:hint="eastAsia"/>
                <w:b/>
                <w:szCs w:val="21"/>
              </w:rPr>
              <w:t>★</w:t>
            </w:r>
            <w:r w:rsidR="006F3A49" w:rsidRPr="00CC335D">
              <w:rPr>
                <w:rFonts w:ascii="宋体" w:hAnsi="宋体" w:cs="Arial" w:hint="eastAsia"/>
                <w:b/>
                <w:szCs w:val="21"/>
              </w:rPr>
              <w:t>项技术</w:t>
            </w:r>
            <w:r w:rsidR="00E70FD0">
              <w:rPr>
                <w:rFonts w:ascii="宋体" w:hAnsi="宋体" w:cs="Arial" w:hint="eastAsia"/>
                <w:b/>
                <w:szCs w:val="21"/>
              </w:rPr>
              <w:t>要求</w:t>
            </w:r>
            <w:r w:rsidR="006F3A49" w:rsidRPr="00CC335D">
              <w:rPr>
                <w:rFonts w:ascii="宋体" w:hAnsi="宋体" w:cs="Arial" w:hint="eastAsia"/>
                <w:b/>
                <w:szCs w:val="21"/>
              </w:rPr>
              <w:t>必须满足，服务期限一年；</w:t>
            </w:r>
          </w:p>
        </w:tc>
      </w:tr>
      <w:tr w:rsidR="00933E5D" w:rsidRPr="00463AD4">
        <w:trPr>
          <w:trHeight w:val="645"/>
        </w:trPr>
        <w:tc>
          <w:tcPr>
            <w:tcW w:w="15000" w:type="dxa"/>
            <w:gridSpan w:val="16"/>
            <w:tcBorders>
              <w:top w:val="single" w:sz="4" w:space="0" w:color="auto"/>
              <w:left w:val="single" w:sz="4" w:space="0" w:color="auto"/>
              <w:bottom w:val="single" w:sz="4" w:space="0" w:color="auto"/>
              <w:right w:val="single" w:sz="4" w:space="0" w:color="000000"/>
            </w:tcBorders>
            <w:shd w:val="clear" w:color="auto" w:fill="auto"/>
            <w:vAlign w:val="center"/>
          </w:tcPr>
          <w:p w:rsidR="00933E5D" w:rsidRPr="00463AD4" w:rsidRDefault="00933E5D" w:rsidP="00ED2BB6">
            <w:pPr>
              <w:widowControl/>
              <w:rPr>
                <w:rFonts w:ascii="宋体" w:hAnsi="宋体" w:cs="宋体"/>
                <w:kern w:val="0"/>
                <w:szCs w:val="21"/>
              </w:rPr>
            </w:pPr>
            <w:r w:rsidRPr="00463AD4">
              <w:rPr>
                <w:rFonts w:ascii="宋体" w:hAnsi="宋体" w:cs="宋体" w:hint="eastAsia"/>
                <w:kern w:val="0"/>
                <w:szCs w:val="21"/>
              </w:rPr>
              <w:t>总报价：人民币(大写)</w:t>
            </w:r>
            <w:r w:rsidRPr="00463AD4">
              <w:rPr>
                <w:rFonts w:ascii="宋体" w:hAnsi="宋体" w:cs="宋体" w:hint="eastAsia"/>
                <w:kern w:val="0"/>
                <w:szCs w:val="21"/>
                <w:u w:val="single"/>
              </w:rPr>
              <w:t xml:space="preserve">                                </w:t>
            </w:r>
            <w:r w:rsidRPr="00463AD4">
              <w:rPr>
                <w:rFonts w:ascii="宋体" w:hAnsi="宋体" w:cs="宋体" w:hint="eastAsia"/>
                <w:kern w:val="0"/>
                <w:szCs w:val="21"/>
              </w:rPr>
              <w:t>元                      ￥</w:t>
            </w:r>
          </w:p>
        </w:tc>
      </w:tr>
      <w:tr w:rsidR="00933E5D" w:rsidRPr="00463AD4" w:rsidTr="0004392B">
        <w:trPr>
          <w:trHeight w:val="1896"/>
        </w:trPr>
        <w:tc>
          <w:tcPr>
            <w:tcW w:w="15000" w:type="dxa"/>
            <w:gridSpan w:val="16"/>
            <w:tcBorders>
              <w:top w:val="single" w:sz="4" w:space="0" w:color="auto"/>
              <w:left w:val="single" w:sz="4" w:space="0" w:color="auto"/>
              <w:bottom w:val="single" w:sz="4" w:space="0" w:color="auto"/>
              <w:right w:val="single" w:sz="4" w:space="0" w:color="auto"/>
            </w:tcBorders>
            <w:shd w:val="clear" w:color="auto" w:fill="auto"/>
          </w:tcPr>
          <w:p w:rsidR="00933E5D" w:rsidRPr="00463AD4" w:rsidRDefault="00933E5D" w:rsidP="003B74D2">
            <w:pPr>
              <w:widowControl/>
              <w:spacing w:line="300" w:lineRule="auto"/>
              <w:jc w:val="left"/>
              <w:rPr>
                <w:rFonts w:ascii="宋体" w:hAnsi="宋体" w:cs="宋体"/>
                <w:b/>
                <w:bCs/>
                <w:kern w:val="0"/>
                <w:szCs w:val="21"/>
              </w:rPr>
            </w:pPr>
            <w:r w:rsidRPr="00463AD4">
              <w:rPr>
                <w:rFonts w:ascii="宋体" w:hAnsi="宋体" w:cs="宋体" w:hint="eastAsia"/>
                <w:b/>
                <w:bCs/>
                <w:kern w:val="0"/>
                <w:szCs w:val="21"/>
              </w:rPr>
              <w:t>其他说明:</w:t>
            </w:r>
          </w:p>
          <w:p w:rsidR="00933E5D" w:rsidRPr="00463AD4" w:rsidRDefault="00933E5D" w:rsidP="00C958AF">
            <w:pPr>
              <w:widowControl/>
              <w:spacing w:line="300" w:lineRule="auto"/>
              <w:ind w:firstLineChars="196" w:firstLine="412"/>
              <w:jc w:val="left"/>
              <w:rPr>
                <w:rFonts w:ascii="宋体" w:hAnsi="宋体" w:cs="宋体"/>
                <w:bCs/>
                <w:kern w:val="0"/>
                <w:szCs w:val="21"/>
              </w:rPr>
            </w:pPr>
            <w:r w:rsidRPr="00463AD4">
              <w:rPr>
                <w:rFonts w:ascii="宋体" w:hAnsi="宋体" w:cs="宋体" w:hint="eastAsia"/>
                <w:bCs/>
                <w:kern w:val="0"/>
                <w:szCs w:val="21"/>
              </w:rPr>
              <w:t>1、</w:t>
            </w:r>
            <w:r w:rsidR="00A15195" w:rsidRPr="00A15195">
              <w:rPr>
                <w:rFonts w:ascii="宋体" w:hAnsi="宋体" w:cs="宋体" w:hint="eastAsia"/>
                <w:bCs/>
                <w:kern w:val="0"/>
                <w:szCs w:val="21"/>
              </w:rPr>
              <w:t>验收合格后，支付全部货款</w:t>
            </w:r>
            <w:r w:rsidRPr="00463AD4">
              <w:rPr>
                <w:rFonts w:ascii="宋体" w:hAnsi="宋体" w:cs="宋体" w:hint="eastAsia"/>
                <w:bCs/>
                <w:kern w:val="0"/>
                <w:szCs w:val="21"/>
              </w:rPr>
              <w:t>。</w:t>
            </w:r>
            <w:r w:rsidR="00C74299">
              <w:rPr>
                <w:rFonts w:ascii="宋体" w:hAnsi="宋体" w:cs="宋体" w:hint="eastAsia"/>
                <w:bCs/>
                <w:kern w:val="0"/>
                <w:szCs w:val="21"/>
              </w:rPr>
              <w:t>2</w:t>
            </w:r>
            <w:r w:rsidRPr="00463AD4">
              <w:rPr>
                <w:rFonts w:ascii="宋体" w:hAnsi="宋体" w:cs="宋体" w:hint="eastAsia"/>
                <w:bCs/>
                <w:kern w:val="0"/>
                <w:szCs w:val="21"/>
              </w:rPr>
              <w:t>、买卖双方需签订正式合同。</w:t>
            </w:r>
            <w:r w:rsidR="00C74299">
              <w:rPr>
                <w:rFonts w:ascii="宋体" w:hAnsi="宋体" w:cs="宋体" w:hint="eastAsia"/>
                <w:bCs/>
                <w:kern w:val="0"/>
                <w:szCs w:val="21"/>
              </w:rPr>
              <w:t>3</w:t>
            </w:r>
            <w:r w:rsidRPr="00463AD4">
              <w:rPr>
                <w:rFonts w:ascii="宋体" w:hAnsi="宋体" w:cs="宋体" w:hint="eastAsia"/>
                <w:bCs/>
                <w:kern w:val="0"/>
                <w:szCs w:val="21"/>
              </w:rPr>
              <w:t>、请提供</w:t>
            </w:r>
            <w:r w:rsidR="00C74299">
              <w:rPr>
                <w:rFonts w:ascii="宋体" w:hAnsi="宋体" w:cs="宋体" w:hint="eastAsia"/>
                <w:bCs/>
                <w:kern w:val="0"/>
                <w:szCs w:val="21"/>
              </w:rPr>
              <w:t>服务</w:t>
            </w:r>
            <w:r w:rsidRPr="00463AD4">
              <w:rPr>
                <w:rFonts w:ascii="宋体" w:hAnsi="宋体" w:cs="宋体" w:hint="eastAsia"/>
                <w:bCs/>
                <w:kern w:val="0"/>
                <w:szCs w:val="21"/>
              </w:rPr>
              <w:t>承诺。</w:t>
            </w:r>
            <w:r w:rsidR="00C74299">
              <w:rPr>
                <w:rFonts w:ascii="宋体" w:hAnsi="宋体" w:cs="宋体" w:hint="eastAsia"/>
                <w:bCs/>
                <w:kern w:val="0"/>
                <w:szCs w:val="21"/>
              </w:rPr>
              <w:t>4</w:t>
            </w:r>
            <w:r w:rsidRPr="00463AD4">
              <w:rPr>
                <w:rFonts w:ascii="宋体" w:hAnsi="宋体" w:cs="宋体" w:hint="eastAsia"/>
                <w:bCs/>
                <w:kern w:val="0"/>
                <w:szCs w:val="21"/>
              </w:rPr>
              <w:t>、报价截止日期：此报价单加盖公章后，请于</w:t>
            </w:r>
            <w:r w:rsidRPr="00463AD4">
              <w:rPr>
                <w:rFonts w:ascii="宋体" w:hAnsi="宋体" w:cs="宋体" w:hint="eastAsia"/>
                <w:b/>
                <w:bCs/>
                <w:kern w:val="0"/>
                <w:szCs w:val="21"/>
              </w:rPr>
              <w:t>201</w:t>
            </w:r>
            <w:r>
              <w:rPr>
                <w:rFonts w:ascii="宋体" w:hAnsi="宋体" w:cs="宋体" w:hint="eastAsia"/>
                <w:b/>
                <w:bCs/>
                <w:kern w:val="0"/>
                <w:szCs w:val="21"/>
              </w:rPr>
              <w:t>6</w:t>
            </w:r>
            <w:r w:rsidRPr="00463AD4">
              <w:rPr>
                <w:rFonts w:ascii="宋体" w:hAnsi="宋体" w:cs="宋体" w:hint="eastAsia"/>
                <w:b/>
                <w:bCs/>
                <w:kern w:val="0"/>
                <w:szCs w:val="21"/>
              </w:rPr>
              <w:t>年</w:t>
            </w:r>
            <w:r w:rsidR="00C74299">
              <w:rPr>
                <w:rFonts w:ascii="宋体" w:hAnsi="宋体" w:cs="宋体" w:hint="eastAsia"/>
                <w:b/>
                <w:bCs/>
                <w:kern w:val="0"/>
                <w:szCs w:val="21"/>
              </w:rPr>
              <w:t>12</w:t>
            </w:r>
            <w:r w:rsidRPr="00463AD4">
              <w:rPr>
                <w:rFonts w:ascii="宋体" w:hAnsi="宋体" w:cs="宋体" w:hint="eastAsia"/>
                <w:b/>
                <w:bCs/>
                <w:kern w:val="0"/>
                <w:szCs w:val="21"/>
              </w:rPr>
              <w:t>月</w:t>
            </w:r>
            <w:r w:rsidR="00C74299">
              <w:rPr>
                <w:rFonts w:ascii="宋体" w:hAnsi="宋体" w:cs="宋体" w:hint="eastAsia"/>
                <w:b/>
                <w:bCs/>
                <w:kern w:val="0"/>
                <w:szCs w:val="21"/>
              </w:rPr>
              <w:t>6</w:t>
            </w:r>
            <w:r w:rsidRPr="00463AD4">
              <w:rPr>
                <w:rFonts w:ascii="宋体" w:hAnsi="宋体" w:cs="宋体" w:hint="eastAsia"/>
                <w:b/>
                <w:bCs/>
                <w:kern w:val="0"/>
                <w:szCs w:val="21"/>
              </w:rPr>
              <w:t>日上午10时</w:t>
            </w:r>
            <w:r w:rsidRPr="00463AD4">
              <w:rPr>
                <w:rFonts w:ascii="宋体" w:hAnsi="宋体" w:cs="宋体" w:hint="eastAsia"/>
                <w:bCs/>
                <w:kern w:val="0"/>
                <w:szCs w:val="21"/>
              </w:rPr>
              <w:t>前传真至本校招投标中心，同时将报价单电子版发至</w:t>
            </w:r>
            <w:r>
              <w:rPr>
                <w:rFonts w:ascii="宋体" w:hAnsi="宋体" w:cs="宋体" w:hint="eastAsia"/>
                <w:bCs/>
                <w:kern w:val="0"/>
                <w:szCs w:val="21"/>
              </w:rPr>
              <w:t>flyaliu</w:t>
            </w:r>
            <w:r w:rsidRPr="00463AD4">
              <w:rPr>
                <w:rFonts w:ascii="宋体" w:hAnsi="宋体" w:cs="宋体" w:hint="eastAsia"/>
                <w:bCs/>
                <w:kern w:val="0"/>
                <w:szCs w:val="21"/>
              </w:rPr>
              <w:t>@njue.edu.cn。</w:t>
            </w:r>
            <w:r w:rsidR="00C74299">
              <w:rPr>
                <w:rFonts w:ascii="宋体" w:hAnsi="宋体" w:cs="宋体" w:hint="eastAsia"/>
                <w:bCs/>
                <w:kern w:val="0"/>
                <w:szCs w:val="21"/>
              </w:rPr>
              <w:t>5</w:t>
            </w:r>
            <w:r w:rsidRPr="00463AD4">
              <w:rPr>
                <w:rFonts w:ascii="宋体" w:hAnsi="宋体" w:cs="宋体" w:hint="eastAsia"/>
                <w:bCs/>
                <w:kern w:val="0"/>
                <w:szCs w:val="21"/>
              </w:rPr>
              <w:t>、</w:t>
            </w:r>
            <w:r w:rsidR="00A111C3" w:rsidRPr="00A111C3">
              <w:rPr>
                <w:rFonts w:ascii="宋体" w:hAnsi="宋体" w:cs="宋体" w:hint="eastAsia"/>
                <w:bCs/>
                <w:kern w:val="0"/>
                <w:szCs w:val="21"/>
              </w:rPr>
              <w:t>供货安装期限</w:t>
            </w:r>
            <w:r w:rsidRPr="00463AD4">
              <w:rPr>
                <w:rFonts w:ascii="宋体" w:hAnsi="宋体" w:cs="宋体" w:hint="eastAsia"/>
                <w:bCs/>
                <w:kern w:val="0"/>
                <w:szCs w:val="21"/>
              </w:rPr>
              <w:t>：</w:t>
            </w:r>
            <w:r>
              <w:rPr>
                <w:rFonts w:ascii="宋体" w:hAnsi="宋体" w:cs="宋体" w:hint="eastAsia"/>
                <w:bCs/>
                <w:kern w:val="0"/>
                <w:szCs w:val="21"/>
              </w:rPr>
              <w:t>合同签订</w:t>
            </w:r>
            <w:r w:rsidRPr="00463AD4">
              <w:rPr>
                <w:rFonts w:ascii="宋体" w:hAnsi="宋体" w:cs="宋体" w:hint="eastAsia"/>
                <w:bCs/>
                <w:kern w:val="0"/>
                <w:szCs w:val="21"/>
              </w:rPr>
              <w:t>后</w:t>
            </w:r>
            <w:r w:rsidR="00C958AF">
              <w:rPr>
                <w:rFonts w:ascii="宋体" w:hAnsi="宋体" w:cs="宋体" w:hint="eastAsia"/>
                <w:bCs/>
                <w:kern w:val="0"/>
                <w:szCs w:val="21"/>
              </w:rPr>
              <w:t>5</w:t>
            </w:r>
            <w:r w:rsidRPr="00463AD4">
              <w:rPr>
                <w:rFonts w:ascii="宋体" w:hAnsi="宋体" w:cs="宋体" w:hint="eastAsia"/>
                <w:bCs/>
                <w:kern w:val="0"/>
                <w:szCs w:val="21"/>
              </w:rPr>
              <w:t>个工作日内。</w:t>
            </w:r>
            <w:r w:rsidR="00C74299">
              <w:rPr>
                <w:rFonts w:ascii="宋体" w:hAnsi="宋体" w:cs="宋体" w:hint="eastAsia"/>
                <w:bCs/>
                <w:kern w:val="0"/>
                <w:szCs w:val="21"/>
              </w:rPr>
              <w:t>6</w:t>
            </w:r>
            <w:r w:rsidRPr="00463AD4">
              <w:rPr>
                <w:rFonts w:ascii="宋体" w:hAnsi="宋体" w:cs="宋体" w:hint="eastAsia"/>
                <w:bCs/>
                <w:kern w:val="0"/>
                <w:szCs w:val="21"/>
              </w:rPr>
              <w:t>、交货地点：南京财经大学仙林校区。</w:t>
            </w:r>
            <w:r w:rsidR="00C74299">
              <w:rPr>
                <w:rFonts w:ascii="宋体" w:hAnsi="宋体" w:cs="宋体" w:hint="eastAsia"/>
                <w:bCs/>
                <w:kern w:val="0"/>
                <w:szCs w:val="21"/>
              </w:rPr>
              <w:t>7</w:t>
            </w:r>
            <w:r w:rsidR="006F3A49">
              <w:rPr>
                <w:rFonts w:ascii="宋体" w:hAnsi="宋体" w:cs="宋体" w:hint="eastAsia"/>
                <w:bCs/>
                <w:kern w:val="0"/>
                <w:szCs w:val="21"/>
              </w:rPr>
              <w:t>、</w:t>
            </w:r>
            <w:r w:rsidRPr="00463AD4">
              <w:rPr>
                <w:rFonts w:ascii="宋体" w:hAnsi="宋体" w:cs="宋体" w:hint="eastAsia"/>
                <w:bCs/>
                <w:kern w:val="0"/>
                <w:szCs w:val="21"/>
              </w:rPr>
              <w:t>联系人：</w:t>
            </w:r>
            <w:r w:rsidR="006F3A49">
              <w:rPr>
                <w:rFonts w:ascii="宋体" w:hAnsi="宋体" w:cs="宋体" w:hint="eastAsia"/>
                <w:bCs/>
                <w:kern w:val="0"/>
                <w:szCs w:val="21"/>
              </w:rPr>
              <w:t>刘</w:t>
            </w:r>
            <w:r>
              <w:rPr>
                <w:rFonts w:ascii="宋体" w:hAnsi="宋体" w:cs="宋体" w:hint="eastAsia"/>
                <w:bCs/>
                <w:kern w:val="0"/>
                <w:szCs w:val="21"/>
              </w:rPr>
              <w:t>老师</w:t>
            </w:r>
            <w:r w:rsidRPr="00463AD4">
              <w:rPr>
                <w:rFonts w:ascii="宋体" w:hAnsi="宋体" w:cs="宋体" w:hint="eastAsia"/>
                <w:bCs/>
                <w:kern w:val="0"/>
                <w:szCs w:val="21"/>
              </w:rPr>
              <w:t>，电话：</w:t>
            </w:r>
            <w:r w:rsidR="00C74299">
              <w:rPr>
                <w:rFonts w:ascii="宋体" w:hAnsi="宋体" w:cs="宋体" w:hint="eastAsia"/>
                <w:bCs/>
                <w:kern w:val="0"/>
                <w:szCs w:val="21"/>
              </w:rPr>
              <w:t>86718792</w:t>
            </w:r>
            <w:r w:rsidRPr="00791491">
              <w:rPr>
                <w:rFonts w:ascii="宋体" w:hAnsi="宋体" w:cs="宋体" w:hint="eastAsia"/>
                <w:bCs/>
                <w:kern w:val="0"/>
                <w:szCs w:val="21"/>
              </w:rPr>
              <w:t>，</w:t>
            </w:r>
            <w:r w:rsidR="00C74299">
              <w:rPr>
                <w:rFonts w:ascii="宋体" w:hAnsi="宋体" w:cs="宋体" w:hint="eastAsia"/>
                <w:bCs/>
                <w:kern w:val="0"/>
                <w:szCs w:val="21"/>
              </w:rPr>
              <w:t>15951990622</w:t>
            </w:r>
            <w:r w:rsidRPr="00463AD4">
              <w:rPr>
                <w:rFonts w:ascii="宋体" w:hAnsi="宋体" w:cs="宋体" w:hint="eastAsia"/>
                <w:bCs/>
                <w:kern w:val="0"/>
                <w:szCs w:val="21"/>
              </w:rPr>
              <w:t>。</w:t>
            </w:r>
          </w:p>
        </w:tc>
      </w:tr>
    </w:tbl>
    <w:p w:rsidR="00CC0C71" w:rsidRDefault="00CC0C71" w:rsidP="00791491">
      <w:pPr>
        <w:rPr>
          <w:sz w:val="24"/>
        </w:rPr>
        <w:sectPr w:rsidR="00CC0C71" w:rsidSect="00791491">
          <w:pgSz w:w="16838" w:h="11906" w:orient="landscape"/>
          <w:pgMar w:top="1021" w:right="720" w:bottom="1021" w:left="720" w:header="851" w:footer="992" w:gutter="0"/>
          <w:cols w:space="425"/>
          <w:docGrid w:type="lines" w:linePitch="312"/>
        </w:sectPr>
      </w:pPr>
    </w:p>
    <w:p w:rsidR="00A15195" w:rsidRDefault="00A15195" w:rsidP="00A15195">
      <w:pPr>
        <w:rPr>
          <w:b/>
          <w:sz w:val="32"/>
          <w:szCs w:val="32"/>
        </w:rPr>
      </w:pPr>
      <w:r>
        <w:rPr>
          <w:rFonts w:hint="eastAsia"/>
          <w:b/>
          <w:sz w:val="32"/>
          <w:szCs w:val="32"/>
        </w:rPr>
        <w:lastRenderedPageBreak/>
        <w:t>附件二</w:t>
      </w:r>
    </w:p>
    <w:p w:rsidR="00CC0C71" w:rsidRPr="00CC0C71" w:rsidRDefault="00CC0C71" w:rsidP="00CC0C71">
      <w:pPr>
        <w:jc w:val="center"/>
        <w:rPr>
          <w:b/>
          <w:sz w:val="32"/>
          <w:szCs w:val="32"/>
        </w:rPr>
      </w:pPr>
      <w:r w:rsidRPr="00CC0C71">
        <w:rPr>
          <w:rFonts w:hint="eastAsia"/>
          <w:b/>
          <w:sz w:val="32"/>
          <w:szCs w:val="32"/>
        </w:rPr>
        <w:t>“教师发展在线培训课程资源”项目需求</w:t>
      </w:r>
    </w:p>
    <w:p w:rsidR="00CC0C71" w:rsidRPr="009B1F68" w:rsidRDefault="00CC0C71" w:rsidP="009B1F68">
      <w:pPr>
        <w:snapToGrid w:val="0"/>
        <w:ind w:firstLineChars="200" w:firstLine="482"/>
        <w:rPr>
          <w:b/>
          <w:sz w:val="24"/>
        </w:rPr>
      </w:pPr>
      <w:r w:rsidRPr="009B1F68">
        <w:rPr>
          <w:rFonts w:hint="eastAsia"/>
          <w:b/>
          <w:sz w:val="24"/>
        </w:rPr>
        <w:t>技术要求</w:t>
      </w:r>
      <w:r w:rsidRPr="009B1F68">
        <w:rPr>
          <w:b/>
          <w:sz w:val="24"/>
        </w:rPr>
        <w:t xml:space="preserve">    (</w:t>
      </w:r>
      <w:r w:rsidRPr="009B1F68">
        <w:rPr>
          <w:rFonts w:hint="eastAsia"/>
          <w:b/>
          <w:sz w:val="24"/>
        </w:rPr>
        <w:t>带</w:t>
      </w:r>
      <w:r w:rsidR="001F286E">
        <w:rPr>
          <w:rFonts w:ascii="宋体" w:hAnsi="宋体" w:hint="eastAsia"/>
          <w:szCs w:val="21"/>
        </w:rPr>
        <w:t>★</w:t>
      </w:r>
      <w:r w:rsidRPr="009B1F68">
        <w:rPr>
          <w:rFonts w:hint="eastAsia"/>
          <w:b/>
          <w:sz w:val="24"/>
        </w:rPr>
        <w:t>为必要项</w:t>
      </w:r>
      <w:r w:rsidRPr="009B1F68">
        <w:rPr>
          <w:b/>
          <w:sz w:val="24"/>
        </w:rPr>
        <w:t>)</w:t>
      </w:r>
    </w:p>
    <w:p w:rsidR="00CC0C71" w:rsidRPr="009B1F68" w:rsidRDefault="00491D55" w:rsidP="009A2893">
      <w:pPr>
        <w:numPr>
          <w:ilvl w:val="0"/>
          <w:numId w:val="2"/>
        </w:numPr>
        <w:snapToGrid w:val="0"/>
        <w:spacing w:beforeLines="50" w:afterLines="50"/>
        <w:ind w:firstLineChars="200" w:firstLine="480"/>
        <w:rPr>
          <w:rFonts w:ascii="宋体" w:hAnsi="宋体" w:cs="宋体"/>
          <w:sz w:val="24"/>
        </w:rPr>
      </w:pPr>
      <w:r>
        <w:rPr>
          <w:rFonts w:ascii="宋体" w:hAnsi="宋体" w:cs="宋体" w:hint="eastAsia"/>
          <w:sz w:val="24"/>
        </w:rPr>
        <w:t>在线培训课程</w:t>
      </w:r>
      <w:r w:rsidR="007E20BE">
        <w:rPr>
          <w:rFonts w:ascii="宋体" w:hAnsi="宋体" w:cs="宋体" w:hint="eastAsia"/>
          <w:sz w:val="24"/>
        </w:rPr>
        <w:t>的</w:t>
      </w:r>
      <w:r>
        <w:rPr>
          <w:rFonts w:ascii="宋体" w:hAnsi="宋体" w:cs="宋体" w:hint="eastAsia"/>
          <w:sz w:val="24"/>
        </w:rPr>
        <w:t>对象</w:t>
      </w:r>
      <w:r w:rsidR="00CC0C71" w:rsidRPr="009B1F68">
        <w:rPr>
          <w:rFonts w:ascii="宋体" w:hAnsi="宋体" w:cs="宋体" w:hint="eastAsia"/>
          <w:sz w:val="24"/>
        </w:rPr>
        <w:t>为高校教师。</w:t>
      </w:r>
    </w:p>
    <w:p w:rsidR="00CC0C71" w:rsidRPr="009B1F68" w:rsidRDefault="00CC0C71" w:rsidP="009A2893">
      <w:pPr>
        <w:numPr>
          <w:ilvl w:val="0"/>
          <w:numId w:val="2"/>
        </w:numPr>
        <w:snapToGrid w:val="0"/>
        <w:spacing w:beforeLines="50" w:afterLines="50"/>
        <w:ind w:firstLineChars="200" w:firstLine="480"/>
        <w:rPr>
          <w:rFonts w:ascii="宋体" w:hAnsi="宋体" w:cs="宋体"/>
          <w:sz w:val="24"/>
        </w:rPr>
      </w:pPr>
      <w:r w:rsidRPr="009B1F68">
        <w:rPr>
          <w:rFonts w:ascii="宋体" w:hAnsi="宋体" w:cs="宋体" w:hint="eastAsia"/>
          <w:sz w:val="24"/>
        </w:rPr>
        <w:t>在线培训课程体系应涵盖：教学理念、教学技能、教师职业素养、信息技术与教学方法、教学示范课。</w:t>
      </w:r>
    </w:p>
    <w:p w:rsidR="00CC0C71" w:rsidRPr="009B1F68" w:rsidRDefault="00CC0C71" w:rsidP="009B1F68">
      <w:pPr>
        <w:numPr>
          <w:ilvl w:val="0"/>
          <w:numId w:val="2"/>
        </w:numPr>
        <w:snapToGrid w:val="0"/>
        <w:ind w:firstLineChars="200" w:firstLine="480"/>
        <w:rPr>
          <w:rFonts w:ascii="宋体" w:hAnsi="宋体" w:cs="宋体"/>
          <w:color w:val="000000"/>
          <w:kern w:val="0"/>
          <w:sz w:val="24"/>
        </w:rPr>
      </w:pPr>
      <w:r w:rsidRPr="009B1F68">
        <w:rPr>
          <w:rFonts w:ascii="宋体" w:hAnsi="宋体" w:cs="宋体" w:hint="eastAsia"/>
          <w:color w:val="000000"/>
          <w:kern w:val="0"/>
          <w:sz w:val="24"/>
        </w:rPr>
        <w:t>师资来源： 985/211高校、中国科学院、中国社会科学院等国内外知名科研机构。</w:t>
      </w:r>
    </w:p>
    <w:p w:rsidR="00CC0C71" w:rsidRPr="009B1F68" w:rsidRDefault="005429C9" w:rsidP="009B1F68">
      <w:pPr>
        <w:numPr>
          <w:ilvl w:val="0"/>
          <w:numId w:val="2"/>
        </w:numPr>
        <w:snapToGrid w:val="0"/>
        <w:ind w:firstLineChars="200" w:firstLine="480"/>
        <w:rPr>
          <w:rFonts w:ascii="宋体" w:hAnsi="宋体" w:cs="宋体"/>
          <w:color w:val="000000"/>
          <w:kern w:val="0"/>
          <w:sz w:val="24"/>
        </w:rPr>
      </w:pPr>
      <w:r>
        <w:rPr>
          <w:rFonts w:ascii="宋体" w:hAnsi="宋体" w:cs="宋体" w:hint="eastAsia"/>
          <w:color w:val="000000"/>
          <w:kern w:val="0"/>
          <w:sz w:val="24"/>
        </w:rPr>
        <w:t>★</w:t>
      </w:r>
      <w:r w:rsidR="00CC0C71" w:rsidRPr="009B1F68">
        <w:rPr>
          <w:rFonts w:ascii="宋体" w:hAnsi="宋体" w:cs="宋体" w:hint="eastAsia"/>
          <w:color w:val="000000"/>
          <w:kern w:val="0"/>
          <w:sz w:val="24"/>
        </w:rPr>
        <w:t>所有课程为服务商自主知识产权，不会给学校带来版权纠纷。</w:t>
      </w:r>
    </w:p>
    <w:p w:rsidR="00CC0C71" w:rsidRPr="009B1F68" w:rsidRDefault="00CC0C71" w:rsidP="009B1F68">
      <w:pPr>
        <w:numPr>
          <w:ilvl w:val="0"/>
          <w:numId w:val="2"/>
        </w:numPr>
        <w:snapToGrid w:val="0"/>
        <w:ind w:firstLineChars="200" w:firstLine="480"/>
        <w:rPr>
          <w:rFonts w:ascii="宋体" w:hAnsi="宋体" w:cs="宋体"/>
          <w:color w:val="000000"/>
          <w:kern w:val="0"/>
          <w:sz w:val="24"/>
        </w:rPr>
      </w:pPr>
      <w:r w:rsidRPr="009B1F68">
        <w:rPr>
          <w:rFonts w:ascii="宋体" w:hAnsi="宋体" w:cs="宋体" w:hint="eastAsia"/>
          <w:color w:val="000000"/>
          <w:kern w:val="0"/>
          <w:sz w:val="24"/>
        </w:rPr>
        <w:t>讲课视频要高清拍摄，影视级制作，配备完整字幕，视频中配备图片等多媒体素材帮助学习，每个视频文件平均时长为15分钟，FLV或MP4格式。</w:t>
      </w:r>
    </w:p>
    <w:p w:rsidR="00CC0C71" w:rsidRPr="009B1F68" w:rsidRDefault="00F412AE" w:rsidP="009A2893">
      <w:pPr>
        <w:numPr>
          <w:ilvl w:val="0"/>
          <w:numId w:val="2"/>
        </w:numPr>
        <w:snapToGrid w:val="0"/>
        <w:spacing w:beforeLines="50" w:afterLines="50"/>
        <w:ind w:firstLineChars="200" w:firstLine="480"/>
        <w:rPr>
          <w:rFonts w:ascii="宋体" w:hAnsi="宋体" w:cs="宋体"/>
          <w:sz w:val="24"/>
        </w:rPr>
      </w:pPr>
      <w:r>
        <w:rPr>
          <w:rFonts w:ascii="宋体" w:hAnsi="宋体" w:cs="宋体" w:hint="eastAsia"/>
          <w:color w:val="000000"/>
          <w:kern w:val="0"/>
          <w:sz w:val="24"/>
        </w:rPr>
        <w:t>★</w:t>
      </w:r>
      <w:r w:rsidR="00CC0C71" w:rsidRPr="009B1F68">
        <w:rPr>
          <w:rFonts w:ascii="宋体" w:hAnsi="宋体" w:cs="宋体" w:hint="eastAsia"/>
          <w:color w:val="000000"/>
          <w:kern w:val="0"/>
          <w:sz w:val="24"/>
        </w:rPr>
        <w:t>课程可以无缝链接到学校图书馆资源，可根据课程需要推送大量相关资料。</w:t>
      </w:r>
    </w:p>
    <w:p w:rsidR="00CC0C71" w:rsidRPr="009B1F68" w:rsidRDefault="00F412AE" w:rsidP="009A2893">
      <w:pPr>
        <w:numPr>
          <w:ilvl w:val="0"/>
          <w:numId w:val="2"/>
        </w:numPr>
        <w:snapToGrid w:val="0"/>
        <w:spacing w:beforeLines="50" w:afterLines="50"/>
        <w:ind w:firstLineChars="200" w:firstLine="480"/>
        <w:rPr>
          <w:rFonts w:ascii="宋体" w:hAnsi="宋体" w:cs="宋体"/>
          <w:bCs/>
          <w:sz w:val="24"/>
        </w:rPr>
      </w:pPr>
      <w:r>
        <w:rPr>
          <w:rFonts w:ascii="宋体" w:hAnsi="宋体" w:cs="宋体" w:hint="eastAsia"/>
          <w:sz w:val="24"/>
        </w:rPr>
        <w:t>★</w:t>
      </w:r>
      <w:r w:rsidR="00CC0C71" w:rsidRPr="009B1F68">
        <w:rPr>
          <w:rFonts w:ascii="宋体" w:hAnsi="宋体" w:cs="宋体" w:hint="eastAsia"/>
          <w:sz w:val="24"/>
        </w:rPr>
        <w:t>学习后台应支持记录学习进度，支持校内教师整体学习情况的大数据统计分析，统计数据可导出。</w:t>
      </w:r>
      <w:r w:rsidR="00CC0C71" w:rsidRPr="009B1F68">
        <w:rPr>
          <w:rFonts w:ascii="宋体" w:hAnsi="宋体" w:cs="宋体" w:hint="eastAsia"/>
          <w:bCs/>
          <w:sz w:val="24"/>
        </w:rPr>
        <w:t>学校可以自主划分教师培训必修课和选修课，也可以赋予课程学分和权重,</w:t>
      </w:r>
      <w:r w:rsidR="00CC0C71" w:rsidRPr="009B1F68">
        <w:rPr>
          <w:rFonts w:ascii="宋体" w:hAnsi="宋体" w:cs="宋体" w:hint="eastAsia"/>
          <w:bCs/>
          <w:color w:val="000000"/>
          <w:sz w:val="24"/>
        </w:rPr>
        <w:t xml:space="preserve"> </w:t>
      </w:r>
      <w:r w:rsidR="00CC0C71" w:rsidRPr="009B1F68">
        <w:rPr>
          <w:rFonts w:ascii="宋体" w:hAnsi="宋体" w:cs="宋体" w:hint="eastAsia"/>
          <w:bCs/>
          <w:sz w:val="24"/>
        </w:rPr>
        <w:t>能够对教师学习课程的情况进行监管，例如：任务点、累计的学分、提出的问题、参加过的讨论、读过的书、看过的视频、参与的线下活动等数据。</w:t>
      </w:r>
    </w:p>
    <w:p w:rsidR="00CC0C71" w:rsidRPr="009B1F68" w:rsidRDefault="00F412AE" w:rsidP="009A2893">
      <w:pPr>
        <w:numPr>
          <w:ilvl w:val="0"/>
          <w:numId w:val="2"/>
        </w:numPr>
        <w:snapToGrid w:val="0"/>
        <w:spacing w:beforeLines="50" w:afterLines="50"/>
        <w:ind w:firstLineChars="200" w:firstLine="480"/>
        <w:rPr>
          <w:rFonts w:ascii="宋体" w:hAnsi="宋体" w:cs="宋体"/>
          <w:sz w:val="24"/>
        </w:rPr>
      </w:pPr>
      <w:r>
        <w:rPr>
          <w:rFonts w:ascii="宋体" w:hAnsi="宋体" w:cs="宋体" w:hint="eastAsia"/>
          <w:sz w:val="24"/>
        </w:rPr>
        <w:t>★</w:t>
      </w:r>
      <w:r w:rsidR="00CC0C71" w:rsidRPr="009B1F68">
        <w:rPr>
          <w:rFonts w:ascii="宋体" w:hAnsi="宋体" w:cs="宋体" w:hint="eastAsia"/>
          <w:sz w:val="24"/>
        </w:rPr>
        <w:t>在线培训课程数量不少于200门，且需与教学理念、教学技能、教学方法、教师素养、教学示范相关。其中，应包含如下课程：</w:t>
      </w:r>
    </w:p>
    <w:tbl>
      <w:tblPr>
        <w:tblW w:w="8080" w:type="dxa"/>
        <w:jc w:val="center"/>
        <w:tblInd w:w="-5" w:type="dxa"/>
        <w:tblLook w:val="04A0"/>
      </w:tblPr>
      <w:tblGrid>
        <w:gridCol w:w="4111"/>
        <w:gridCol w:w="1134"/>
        <w:gridCol w:w="1134"/>
        <w:gridCol w:w="1701"/>
      </w:tblGrid>
      <w:tr w:rsidR="00CC0C71" w:rsidTr="003E1361">
        <w:trPr>
          <w:trHeight w:val="312"/>
          <w:jc w:val="center"/>
        </w:trPr>
        <w:tc>
          <w:tcPr>
            <w:tcW w:w="4111" w:type="dxa"/>
            <w:vMerge w:val="restart"/>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C0C71" w:rsidRDefault="00CC0C71">
            <w:pPr>
              <w:widowControl/>
              <w:jc w:val="center"/>
              <w:rPr>
                <w:rFonts w:ascii="宋体" w:hAnsi="宋体" w:cs="宋体"/>
                <w:b/>
                <w:bCs/>
                <w:kern w:val="0"/>
                <w:sz w:val="24"/>
              </w:rPr>
            </w:pPr>
            <w:r>
              <w:rPr>
                <w:rFonts w:ascii="宋体" w:hAnsi="宋体" w:cs="宋体" w:hint="eastAsia"/>
                <w:b/>
                <w:bCs/>
                <w:kern w:val="0"/>
                <w:sz w:val="24"/>
              </w:rPr>
              <w:t>课程名称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C0C71" w:rsidRDefault="00CC0C71">
            <w:pPr>
              <w:widowControl/>
              <w:jc w:val="center"/>
              <w:rPr>
                <w:rFonts w:ascii="宋体" w:hAnsi="宋体" w:cs="宋体"/>
                <w:b/>
                <w:bCs/>
                <w:kern w:val="0"/>
                <w:sz w:val="24"/>
              </w:rPr>
            </w:pPr>
            <w:r>
              <w:rPr>
                <w:rFonts w:ascii="宋体" w:hAnsi="宋体" w:cs="宋体" w:hint="eastAsia"/>
                <w:b/>
                <w:bCs/>
                <w:kern w:val="0"/>
                <w:sz w:val="24"/>
              </w:rPr>
              <w:t>教师</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C0C71" w:rsidRDefault="00CC0C71">
            <w:pPr>
              <w:widowControl/>
              <w:jc w:val="center"/>
              <w:rPr>
                <w:rFonts w:ascii="宋体" w:hAnsi="宋体" w:cs="宋体"/>
                <w:b/>
                <w:bCs/>
                <w:kern w:val="0"/>
                <w:sz w:val="24"/>
              </w:rPr>
            </w:pPr>
            <w:r>
              <w:rPr>
                <w:rFonts w:ascii="宋体" w:hAnsi="宋体" w:cs="宋体" w:hint="eastAsia"/>
                <w:b/>
                <w:bCs/>
                <w:kern w:val="0"/>
                <w:sz w:val="24"/>
              </w:rPr>
              <w:t>职称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C0C71" w:rsidRDefault="00CC0C71">
            <w:pPr>
              <w:widowControl/>
              <w:jc w:val="center"/>
              <w:rPr>
                <w:rFonts w:ascii="宋体" w:hAnsi="宋体" w:cs="宋体"/>
                <w:b/>
                <w:bCs/>
                <w:kern w:val="0"/>
                <w:sz w:val="24"/>
              </w:rPr>
            </w:pPr>
            <w:r>
              <w:rPr>
                <w:rFonts w:ascii="宋体" w:hAnsi="宋体" w:cs="宋体" w:hint="eastAsia"/>
                <w:b/>
                <w:bCs/>
                <w:kern w:val="0"/>
                <w:sz w:val="24"/>
              </w:rPr>
              <w:t>单位</w:t>
            </w:r>
          </w:p>
        </w:tc>
      </w:tr>
      <w:tr w:rsidR="00CC0C71" w:rsidTr="003E1361">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0C71" w:rsidRDefault="00CC0C71">
            <w:pPr>
              <w:widowControl/>
              <w:jc w:val="left"/>
              <w:rPr>
                <w:rFonts w:ascii="宋体" w:hAnsi="宋体" w:cs="宋体"/>
                <w:b/>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C71" w:rsidRDefault="00CC0C71">
            <w:pPr>
              <w:widowControl/>
              <w:jc w:val="left"/>
              <w:rPr>
                <w:rFonts w:ascii="宋体" w:hAnsi="宋体" w:cs="宋体"/>
                <w:b/>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C71" w:rsidRDefault="00CC0C71">
            <w:pPr>
              <w:widowControl/>
              <w:jc w:val="left"/>
              <w:rPr>
                <w:rFonts w:ascii="宋体" w:hAnsi="宋体" w:cs="宋体"/>
                <w:b/>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0C71" w:rsidRDefault="00CC0C71">
            <w:pPr>
              <w:widowControl/>
              <w:jc w:val="left"/>
              <w:rPr>
                <w:rFonts w:ascii="宋体" w:hAnsi="宋体" w:cs="宋体"/>
                <w:b/>
                <w:bCs/>
                <w:kern w:val="0"/>
                <w:sz w:val="24"/>
              </w:rPr>
            </w:pPr>
          </w:p>
        </w:tc>
      </w:tr>
      <w:tr w:rsidR="00CC0C71" w:rsidTr="003E1361">
        <w:trPr>
          <w:trHeight w:val="624"/>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现代大学教学趋势</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严文藩</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0"/>
                <w:szCs w:val="20"/>
              </w:rPr>
            </w:pPr>
            <w:r>
              <w:rPr>
                <w:rFonts w:ascii="宋体" w:hAnsi="宋体" w:cs="宋体" w:hint="eastAsia"/>
                <w:kern w:val="0"/>
                <w:sz w:val="20"/>
                <w:szCs w:val="20"/>
              </w:rPr>
              <w:t>终身教授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美国波士顿麻州大学</w:t>
            </w:r>
          </w:p>
        </w:tc>
      </w:tr>
      <w:tr w:rsidR="00CC0C71" w:rsidTr="003E1361">
        <w:trPr>
          <w:trHeight w:val="936"/>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后大众化时代的高等教育——挑战、机遇和重新洗牌</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蒋国华</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中国教育科学研究院</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如何把教学当作一门艺术</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顾沛</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南开大学</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现代学习论与教学</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刘晓明</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东北师范大学</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认知、学习与教学</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崔光佐</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北京师范大学</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课堂教学方法与教学艺术</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汤国安</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南京师范大学</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教学语言的用声与发声</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周继圣</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中国海洋大学</w:t>
            </w:r>
          </w:p>
        </w:tc>
      </w:tr>
      <w:tr w:rsidR="00CC0C71" w:rsidTr="003E1361">
        <w:trPr>
          <w:trHeight w:val="501"/>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多媒体教学软件设计与开发</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王志军</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天津师范大学</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外国教育名著研读</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张斌贤</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北京师范大学</w:t>
            </w:r>
          </w:p>
        </w:tc>
      </w:tr>
      <w:tr w:rsidR="00CC0C71" w:rsidTr="003E1361">
        <w:trPr>
          <w:trHeight w:val="312"/>
          <w:jc w:val="center"/>
        </w:trPr>
        <w:tc>
          <w:tcPr>
            <w:tcW w:w="4111" w:type="dxa"/>
            <w:tcBorders>
              <w:top w:val="nil"/>
              <w:left w:val="single" w:sz="4" w:space="0" w:color="auto"/>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教师阅读与教师成长</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刘良华</w:t>
            </w:r>
          </w:p>
        </w:tc>
        <w:tc>
          <w:tcPr>
            <w:tcW w:w="1134"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教授</w:t>
            </w:r>
          </w:p>
        </w:tc>
        <w:tc>
          <w:tcPr>
            <w:tcW w:w="1701" w:type="dxa"/>
            <w:tcBorders>
              <w:top w:val="nil"/>
              <w:left w:val="nil"/>
              <w:bottom w:val="single" w:sz="4" w:space="0" w:color="auto"/>
              <w:right w:val="single" w:sz="4" w:space="0" w:color="auto"/>
            </w:tcBorders>
            <w:noWrap/>
            <w:vAlign w:val="center"/>
            <w:hideMark/>
          </w:tcPr>
          <w:p w:rsidR="00CC0C71" w:rsidRDefault="00CC0C71">
            <w:pPr>
              <w:widowControl/>
              <w:rPr>
                <w:rFonts w:ascii="宋体" w:hAnsi="宋体" w:cs="宋体"/>
                <w:kern w:val="0"/>
                <w:sz w:val="24"/>
              </w:rPr>
            </w:pPr>
            <w:r>
              <w:rPr>
                <w:rFonts w:ascii="宋体" w:hAnsi="宋体" w:cs="宋体" w:hint="eastAsia"/>
                <w:kern w:val="0"/>
                <w:sz w:val="24"/>
              </w:rPr>
              <w:t>华南师范大学</w:t>
            </w:r>
          </w:p>
        </w:tc>
      </w:tr>
    </w:tbl>
    <w:p w:rsidR="00537B03" w:rsidRDefault="00537B03" w:rsidP="00791491">
      <w:pPr>
        <w:rPr>
          <w:sz w:val="24"/>
        </w:rPr>
      </w:pPr>
    </w:p>
    <w:p w:rsidR="00CC0C71" w:rsidRPr="009B1F68" w:rsidRDefault="00537B03" w:rsidP="009B1F68">
      <w:pPr>
        <w:ind w:firstLineChars="200" w:firstLine="480"/>
        <w:rPr>
          <w:rFonts w:ascii="宋体" w:hAnsi="宋体" w:cs="宋体"/>
          <w:sz w:val="24"/>
        </w:rPr>
      </w:pPr>
      <w:r w:rsidRPr="009B1F68">
        <w:rPr>
          <w:rFonts w:ascii="宋体" w:hAnsi="宋体" w:cs="宋体" w:hint="eastAsia"/>
          <w:sz w:val="24"/>
        </w:rPr>
        <w:t>9、服务期限：1年</w:t>
      </w:r>
    </w:p>
    <w:sectPr w:rsidR="00CC0C71" w:rsidRPr="009B1F68" w:rsidSect="00CC0C71">
      <w:pgSz w:w="11906" w:h="16838"/>
      <w:pgMar w:top="720" w:right="1021" w:bottom="72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3F8" w:rsidRDefault="001463F8" w:rsidP="00C4343C">
      <w:r>
        <w:separator/>
      </w:r>
    </w:p>
  </w:endnote>
  <w:endnote w:type="continuationSeparator" w:id="1">
    <w:p w:rsidR="001463F8" w:rsidRDefault="001463F8"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181226"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end"/>
    </w:r>
  </w:p>
  <w:p w:rsidR="000D6509" w:rsidRDefault="000D65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181226"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separate"/>
    </w:r>
    <w:r w:rsidR="005429C9">
      <w:rPr>
        <w:rStyle w:val="a8"/>
        <w:noProof/>
      </w:rPr>
      <w:t>3</w:t>
    </w:r>
    <w:r>
      <w:rPr>
        <w:rStyle w:val="a8"/>
      </w:rPr>
      <w:fldChar w:fldCharType="end"/>
    </w:r>
  </w:p>
  <w:p w:rsidR="000D6509" w:rsidRDefault="000D65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3F8" w:rsidRDefault="001463F8" w:rsidP="00C4343C">
      <w:r>
        <w:separator/>
      </w:r>
    </w:p>
  </w:footnote>
  <w:footnote w:type="continuationSeparator" w:id="1">
    <w:p w:rsidR="001463F8" w:rsidRDefault="001463F8"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0D6509"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8666780"/>
    <w:multiLevelType w:val="singleLevel"/>
    <w:tmpl w:val="5774D8D1"/>
    <w:lvl w:ilvl="0">
      <w:start w:val="1"/>
      <w:numFmt w:val="decimal"/>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064F1"/>
    <w:rsid w:val="00025245"/>
    <w:rsid w:val="00025D49"/>
    <w:rsid w:val="00026644"/>
    <w:rsid w:val="00033FAC"/>
    <w:rsid w:val="0004305D"/>
    <w:rsid w:val="0004392B"/>
    <w:rsid w:val="00045F82"/>
    <w:rsid w:val="00050982"/>
    <w:rsid w:val="00051CE8"/>
    <w:rsid w:val="00054053"/>
    <w:rsid w:val="000654CE"/>
    <w:rsid w:val="0007205E"/>
    <w:rsid w:val="00073F5A"/>
    <w:rsid w:val="000922F6"/>
    <w:rsid w:val="0009286A"/>
    <w:rsid w:val="00096B5C"/>
    <w:rsid w:val="000A655D"/>
    <w:rsid w:val="000B623C"/>
    <w:rsid w:val="000C58FB"/>
    <w:rsid w:val="000D6509"/>
    <w:rsid w:val="000E116A"/>
    <w:rsid w:val="000F00B5"/>
    <w:rsid w:val="000F0664"/>
    <w:rsid w:val="000F5B7B"/>
    <w:rsid w:val="00101EC2"/>
    <w:rsid w:val="001042EB"/>
    <w:rsid w:val="00105237"/>
    <w:rsid w:val="00112665"/>
    <w:rsid w:val="001143BC"/>
    <w:rsid w:val="001146C7"/>
    <w:rsid w:val="00115740"/>
    <w:rsid w:val="00120BA5"/>
    <w:rsid w:val="001212CE"/>
    <w:rsid w:val="001232C2"/>
    <w:rsid w:val="00136403"/>
    <w:rsid w:val="00143022"/>
    <w:rsid w:val="001463F8"/>
    <w:rsid w:val="0016714E"/>
    <w:rsid w:val="0017582D"/>
    <w:rsid w:val="00181226"/>
    <w:rsid w:val="0018303C"/>
    <w:rsid w:val="00183DD9"/>
    <w:rsid w:val="00187F46"/>
    <w:rsid w:val="00187F50"/>
    <w:rsid w:val="00196850"/>
    <w:rsid w:val="001A64BB"/>
    <w:rsid w:val="001B00EF"/>
    <w:rsid w:val="001C7A1B"/>
    <w:rsid w:val="001D1A40"/>
    <w:rsid w:val="001D42A1"/>
    <w:rsid w:val="001D6A0D"/>
    <w:rsid w:val="001D7AFD"/>
    <w:rsid w:val="001E1530"/>
    <w:rsid w:val="001E17C1"/>
    <w:rsid w:val="001F286E"/>
    <w:rsid w:val="001F5721"/>
    <w:rsid w:val="002006B2"/>
    <w:rsid w:val="00207385"/>
    <w:rsid w:val="002079BF"/>
    <w:rsid w:val="00221841"/>
    <w:rsid w:val="0023446D"/>
    <w:rsid w:val="002517B8"/>
    <w:rsid w:val="00267CF5"/>
    <w:rsid w:val="002722F0"/>
    <w:rsid w:val="0027439D"/>
    <w:rsid w:val="002954F5"/>
    <w:rsid w:val="00295D6B"/>
    <w:rsid w:val="002B48E2"/>
    <w:rsid w:val="002C7286"/>
    <w:rsid w:val="002D3A28"/>
    <w:rsid w:val="002D6B62"/>
    <w:rsid w:val="002E2020"/>
    <w:rsid w:val="002E4445"/>
    <w:rsid w:val="002E5ACA"/>
    <w:rsid w:val="002E7B6E"/>
    <w:rsid w:val="002F1051"/>
    <w:rsid w:val="002F3804"/>
    <w:rsid w:val="002F4B9C"/>
    <w:rsid w:val="002F698E"/>
    <w:rsid w:val="00301CC8"/>
    <w:rsid w:val="00303DFB"/>
    <w:rsid w:val="00307BE9"/>
    <w:rsid w:val="003105E7"/>
    <w:rsid w:val="00313817"/>
    <w:rsid w:val="00316822"/>
    <w:rsid w:val="003208AA"/>
    <w:rsid w:val="00324966"/>
    <w:rsid w:val="00351355"/>
    <w:rsid w:val="00366F5F"/>
    <w:rsid w:val="003714C7"/>
    <w:rsid w:val="00374921"/>
    <w:rsid w:val="00377C0F"/>
    <w:rsid w:val="00377EB5"/>
    <w:rsid w:val="00383E90"/>
    <w:rsid w:val="0039726B"/>
    <w:rsid w:val="003B364C"/>
    <w:rsid w:val="003B40CF"/>
    <w:rsid w:val="003B74D2"/>
    <w:rsid w:val="003C6D99"/>
    <w:rsid w:val="003D54A7"/>
    <w:rsid w:val="003D59A1"/>
    <w:rsid w:val="003E1361"/>
    <w:rsid w:val="003E3EAF"/>
    <w:rsid w:val="003F265F"/>
    <w:rsid w:val="003F5448"/>
    <w:rsid w:val="00401184"/>
    <w:rsid w:val="0041060B"/>
    <w:rsid w:val="004201E5"/>
    <w:rsid w:val="004206A1"/>
    <w:rsid w:val="00426FEB"/>
    <w:rsid w:val="00434BE7"/>
    <w:rsid w:val="004436CC"/>
    <w:rsid w:val="004449D4"/>
    <w:rsid w:val="004512B3"/>
    <w:rsid w:val="004534E4"/>
    <w:rsid w:val="00463AD4"/>
    <w:rsid w:val="00474021"/>
    <w:rsid w:val="00481C38"/>
    <w:rsid w:val="00491D55"/>
    <w:rsid w:val="004A566D"/>
    <w:rsid w:val="004B2FD1"/>
    <w:rsid w:val="004C0E58"/>
    <w:rsid w:val="004E6EE0"/>
    <w:rsid w:val="004F5960"/>
    <w:rsid w:val="005017A2"/>
    <w:rsid w:val="00511F9A"/>
    <w:rsid w:val="00520913"/>
    <w:rsid w:val="005232D5"/>
    <w:rsid w:val="00523AE9"/>
    <w:rsid w:val="00531D1D"/>
    <w:rsid w:val="0053798C"/>
    <w:rsid w:val="00537B03"/>
    <w:rsid w:val="005429B2"/>
    <w:rsid w:val="005429C9"/>
    <w:rsid w:val="005466E7"/>
    <w:rsid w:val="00551FF5"/>
    <w:rsid w:val="005541EB"/>
    <w:rsid w:val="0055683A"/>
    <w:rsid w:val="0056434D"/>
    <w:rsid w:val="00566E09"/>
    <w:rsid w:val="00576CC0"/>
    <w:rsid w:val="00581C78"/>
    <w:rsid w:val="00581FB1"/>
    <w:rsid w:val="00584040"/>
    <w:rsid w:val="0058603C"/>
    <w:rsid w:val="005879AE"/>
    <w:rsid w:val="005B1FF3"/>
    <w:rsid w:val="005C5795"/>
    <w:rsid w:val="005D0833"/>
    <w:rsid w:val="005D3F10"/>
    <w:rsid w:val="005E0670"/>
    <w:rsid w:val="005E77A6"/>
    <w:rsid w:val="005F32EA"/>
    <w:rsid w:val="00602FE7"/>
    <w:rsid w:val="00620D58"/>
    <w:rsid w:val="0063076D"/>
    <w:rsid w:val="0063144F"/>
    <w:rsid w:val="00660B27"/>
    <w:rsid w:val="0066110D"/>
    <w:rsid w:val="00674305"/>
    <w:rsid w:val="0068213C"/>
    <w:rsid w:val="00692101"/>
    <w:rsid w:val="00697334"/>
    <w:rsid w:val="006A3C36"/>
    <w:rsid w:val="006B066D"/>
    <w:rsid w:val="006B5487"/>
    <w:rsid w:val="006B7961"/>
    <w:rsid w:val="006C3BBE"/>
    <w:rsid w:val="006D080D"/>
    <w:rsid w:val="006D27B5"/>
    <w:rsid w:val="006E137F"/>
    <w:rsid w:val="006E2455"/>
    <w:rsid w:val="006F3A49"/>
    <w:rsid w:val="00703248"/>
    <w:rsid w:val="00723234"/>
    <w:rsid w:val="00725DFA"/>
    <w:rsid w:val="00730F4C"/>
    <w:rsid w:val="007346E5"/>
    <w:rsid w:val="007412B9"/>
    <w:rsid w:val="00744371"/>
    <w:rsid w:val="00752117"/>
    <w:rsid w:val="0075397C"/>
    <w:rsid w:val="00761F72"/>
    <w:rsid w:val="00766382"/>
    <w:rsid w:val="00772968"/>
    <w:rsid w:val="00772A72"/>
    <w:rsid w:val="00777637"/>
    <w:rsid w:val="00783FE3"/>
    <w:rsid w:val="00791491"/>
    <w:rsid w:val="00793BFE"/>
    <w:rsid w:val="007B4738"/>
    <w:rsid w:val="007B52DF"/>
    <w:rsid w:val="007B5BDE"/>
    <w:rsid w:val="007C4336"/>
    <w:rsid w:val="007C6FD2"/>
    <w:rsid w:val="007D507C"/>
    <w:rsid w:val="007D6723"/>
    <w:rsid w:val="007E20BE"/>
    <w:rsid w:val="007E2CE3"/>
    <w:rsid w:val="007E36BF"/>
    <w:rsid w:val="007F43D3"/>
    <w:rsid w:val="007F7C45"/>
    <w:rsid w:val="00806729"/>
    <w:rsid w:val="008072AA"/>
    <w:rsid w:val="0081694A"/>
    <w:rsid w:val="00837270"/>
    <w:rsid w:val="008522A2"/>
    <w:rsid w:val="00862BDC"/>
    <w:rsid w:val="0087012B"/>
    <w:rsid w:val="0088306A"/>
    <w:rsid w:val="008849B0"/>
    <w:rsid w:val="0088695A"/>
    <w:rsid w:val="00890C2D"/>
    <w:rsid w:val="008A7E02"/>
    <w:rsid w:val="008D31DA"/>
    <w:rsid w:val="008E7914"/>
    <w:rsid w:val="008F0085"/>
    <w:rsid w:val="008F6814"/>
    <w:rsid w:val="008F79FA"/>
    <w:rsid w:val="00900378"/>
    <w:rsid w:val="00917F52"/>
    <w:rsid w:val="00933E5D"/>
    <w:rsid w:val="009408C8"/>
    <w:rsid w:val="0094126F"/>
    <w:rsid w:val="00941CDC"/>
    <w:rsid w:val="0095341E"/>
    <w:rsid w:val="00961EA1"/>
    <w:rsid w:val="009641DC"/>
    <w:rsid w:val="009659A9"/>
    <w:rsid w:val="00967BCA"/>
    <w:rsid w:val="009742F9"/>
    <w:rsid w:val="00981040"/>
    <w:rsid w:val="00987386"/>
    <w:rsid w:val="00992471"/>
    <w:rsid w:val="00994EFD"/>
    <w:rsid w:val="009A2893"/>
    <w:rsid w:val="009A56B0"/>
    <w:rsid w:val="009B1F68"/>
    <w:rsid w:val="009B4AF0"/>
    <w:rsid w:val="009C54FB"/>
    <w:rsid w:val="009C639A"/>
    <w:rsid w:val="009D02BA"/>
    <w:rsid w:val="009E0400"/>
    <w:rsid w:val="009F2F94"/>
    <w:rsid w:val="009F787D"/>
    <w:rsid w:val="009F7C1E"/>
    <w:rsid w:val="00A0225D"/>
    <w:rsid w:val="00A111C3"/>
    <w:rsid w:val="00A13577"/>
    <w:rsid w:val="00A13D2F"/>
    <w:rsid w:val="00A15195"/>
    <w:rsid w:val="00A31BA1"/>
    <w:rsid w:val="00A33872"/>
    <w:rsid w:val="00A3564F"/>
    <w:rsid w:val="00A57CE3"/>
    <w:rsid w:val="00A60E54"/>
    <w:rsid w:val="00A6142D"/>
    <w:rsid w:val="00A66D91"/>
    <w:rsid w:val="00A73B48"/>
    <w:rsid w:val="00A750D2"/>
    <w:rsid w:val="00A77CE5"/>
    <w:rsid w:val="00A906A0"/>
    <w:rsid w:val="00A97016"/>
    <w:rsid w:val="00A97BC4"/>
    <w:rsid w:val="00AA1960"/>
    <w:rsid w:val="00AA4EBF"/>
    <w:rsid w:val="00AB0C3A"/>
    <w:rsid w:val="00AB1DE2"/>
    <w:rsid w:val="00AC02A9"/>
    <w:rsid w:val="00AC7C5A"/>
    <w:rsid w:val="00AD7A65"/>
    <w:rsid w:val="00AD7E88"/>
    <w:rsid w:val="00AE16E5"/>
    <w:rsid w:val="00AF56E6"/>
    <w:rsid w:val="00B01ABC"/>
    <w:rsid w:val="00B12A21"/>
    <w:rsid w:val="00B22D5F"/>
    <w:rsid w:val="00B2543E"/>
    <w:rsid w:val="00B27955"/>
    <w:rsid w:val="00B317AB"/>
    <w:rsid w:val="00B33586"/>
    <w:rsid w:val="00B415D2"/>
    <w:rsid w:val="00B54E51"/>
    <w:rsid w:val="00B62C38"/>
    <w:rsid w:val="00B657E1"/>
    <w:rsid w:val="00B66502"/>
    <w:rsid w:val="00B8265B"/>
    <w:rsid w:val="00B828D6"/>
    <w:rsid w:val="00B917CF"/>
    <w:rsid w:val="00B969F7"/>
    <w:rsid w:val="00BA18BE"/>
    <w:rsid w:val="00BB2AC6"/>
    <w:rsid w:val="00BB4E5A"/>
    <w:rsid w:val="00BC3CFB"/>
    <w:rsid w:val="00BD3BD1"/>
    <w:rsid w:val="00BE0285"/>
    <w:rsid w:val="00BE68BE"/>
    <w:rsid w:val="00C04461"/>
    <w:rsid w:val="00C0749A"/>
    <w:rsid w:val="00C145FD"/>
    <w:rsid w:val="00C1485A"/>
    <w:rsid w:val="00C1544F"/>
    <w:rsid w:val="00C25CBD"/>
    <w:rsid w:val="00C27497"/>
    <w:rsid w:val="00C332CF"/>
    <w:rsid w:val="00C334D2"/>
    <w:rsid w:val="00C33B28"/>
    <w:rsid w:val="00C4343C"/>
    <w:rsid w:val="00C43541"/>
    <w:rsid w:val="00C54DBC"/>
    <w:rsid w:val="00C65F0B"/>
    <w:rsid w:val="00C666DB"/>
    <w:rsid w:val="00C72518"/>
    <w:rsid w:val="00C74299"/>
    <w:rsid w:val="00C8096E"/>
    <w:rsid w:val="00C80C20"/>
    <w:rsid w:val="00C958AF"/>
    <w:rsid w:val="00C96F9F"/>
    <w:rsid w:val="00CA2178"/>
    <w:rsid w:val="00CA3EE7"/>
    <w:rsid w:val="00CC0C71"/>
    <w:rsid w:val="00CC335D"/>
    <w:rsid w:val="00CC40E8"/>
    <w:rsid w:val="00CC65ED"/>
    <w:rsid w:val="00CC7B9C"/>
    <w:rsid w:val="00CE3382"/>
    <w:rsid w:val="00CF1725"/>
    <w:rsid w:val="00D1662A"/>
    <w:rsid w:val="00D16F80"/>
    <w:rsid w:val="00D1726A"/>
    <w:rsid w:val="00D20465"/>
    <w:rsid w:val="00D2685E"/>
    <w:rsid w:val="00D26F38"/>
    <w:rsid w:val="00D26F95"/>
    <w:rsid w:val="00D36979"/>
    <w:rsid w:val="00D36F1C"/>
    <w:rsid w:val="00D57639"/>
    <w:rsid w:val="00D60BFE"/>
    <w:rsid w:val="00D62A07"/>
    <w:rsid w:val="00D74CF6"/>
    <w:rsid w:val="00D753CC"/>
    <w:rsid w:val="00D77799"/>
    <w:rsid w:val="00D81FC8"/>
    <w:rsid w:val="00D834BB"/>
    <w:rsid w:val="00D83F21"/>
    <w:rsid w:val="00D843F7"/>
    <w:rsid w:val="00D90EB1"/>
    <w:rsid w:val="00D91EBA"/>
    <w:rsid w:val="00D96053"/>
    <w:rsid w:val="00DA1818"/>
    <w:rsid w:val="00DA1EB0"/>
    <w:rsid w:val="00DB62E6"/>
    <w:rsid w:val="00DC3DCF"/>
    <w:rsid w:val="00DD02A4"/>
    <w:rsid w:val="00DD7FC3"/>
    <w:rsid w:val="00DE5B5F"/>
    <w:rsid w:val="00DF753C"/>
    <w:rsid w:val="00E03190"/>
    <w:rsid w:val="00E037EC"/>
    <w:rsid w:val="00E11421"/>
    <w:rsid w:val="00E15801"/>
    <w:rsid w:val="00E266EE"/>
    <w:rsid w:val="00E27FB6"/>
    <w:rsid w:val="00E30EA3"/>
    <w:rsid w:val="00E426D3"/>
    <w:rsid w:val="00E46353"/>
    <w:rsid w:val="00E4682B"/>
    <w:rsid w:val="00E54E9C"/>
    <w:rsid w:val="00E6387B"/>
    <w:rsid w:val="00E70FD0"/>
    <w:rsid w:val="00E801F4"/>
    <w:rsid w:val="00E81FC5"/>
    <w:rsid w:val="00E87DD9"/>
    <w:rsid w:val="00E908D8"/>
    <w:rsid w:val="00E90E7D"/>
    <w:rsid w:val="00EA09B5"/>
    <w:rsid w:val="00EA119C"/>
    <w:rsid w:val="00EA1B43"/>
    <w:rsid w:val="00EA3C1C"/>
    <w:rsid w:val="00EA4078"/>
    <w:rsid w:val="00EA7A95"/>
    <w:rsid w:val="00EB0D76"/>
    <w:rsid w:val="00EC25C5"/>
    <w:rsid w:val="00EC2E0F"/>
    <w:rsid w:val="00EC58AC"/>
    <w:rsid w:val="00EC6B84"/>
    <w:rsid w:val="00ED2BB6"/>
    <w:rsid w:val="00ED66D1"/>
    <w:rsid w:val="00EE12C7"/>
    <w:rsid w:val="00EE4AC5"/>
    <w:rsid w:val="00EE5009"/>
    <w:rsid w:val="00EF56D6"/>
    <w:rsid w:val="00F00012"/>
    <w:rsid w:val="00F05D25"/>
    <w:rsid w:val="00F343A2"/>
    <w:rsid w:val="00F36C0A"/>
    <w:rsid w:val="00F412AE"/>
    <w:rsid w:val="00F42885"/>
    <w:rsid w:val="00F436C7"/>
    <w:rsid w:val="00F45B72"/>
    <w:rsid w:val="00F50417"/>
    <w:rsid w:val="00F54A5C"/>
    <w:rsid w:val="00F61F2C"/>
    <w:rsid w:val="00F679FA"/>
    <w:rsid w:val="00F70227"/>
    <w:rsid w:val="00F725F8"/>
    <w:rsid w:val="00F82A03"/>
    <w:rsid w:val="00F943BA"/>
    <w:rsid w:val="00FA2B16"/>
    <w:rsid w:val="00FB1CC5"/>
    <w:rsid w:val="00FB364B"/>
    <w:rsid w:val="00FC01ED"/>
    <w:rsid w:val="00FD2ECF"/>
    <w:rsid w:val="00FF2BDA"/>
    <w:rsid w:val="00FF3EED"/>
    <w:rsid w:val="00FF48D4"/>
    <w:rsid w:val="00FF4A8A"/>
    <w:rsid w:val="00FF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qFormat/>
    <w:rsid w:val="004E6EE0"/>
    <w:pPr>
      <w:keepNext/>
      <w:keepLines/>
      <w:spacing w:before="340" w:after="330" w:line="578" w:lineRule="auto"/>
      <w:outlineLvl w:val="0"/>
    </w:pPr>
    <w:rPr>
      <w:b/>
      <w:bCs/>
      <w:kern w:val="44"/>
      <w:sz w:val="44"/>
      <w:szCs w:val="44"/>
    </w:rPr>
  </w:style>
  <w:style w:type="paragraph" w:styleId="2">
    <w:name w:val="heading 2"/>
    <w:basedOn w:val="a"/>
    <w:next w:val="a"/>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20913"/>
    <w:rPr>
      <w:sz w:val="18"/>
      <w:szCs w:val="18"/>
    </w:rPr>
  </w:style>
  <w:style w:type="paragraph" w:styleId="a5">
    <w:name w:val="header"/>
    <w:basedOn w:val="a"/>
    <w:link w:val="Char"/>
    <w:rsid w:val="00C434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4343C"/>
    <w:rPr>
      <w:kern w:val="2"/>
      <w:sz w:val="18"/>
      <w:szCs w:val="18"/>
    </w:rPr>
  </w:style>
  <w:style w:type="paragraph" w:styleId="a6">
    <w:name w:val="footer"/>
    <w:basedOn w:val="a"/>
    <w:link w:val="Char0"/>
    <w:rsid w:val="00C4343C"/>
    <w:pPr>
      <w:tabs>
        <w:tab w:val="center" w:pos="4153"/>
        <w:tab w:val="right" w:pos="8306"/>
      </w:tabs>
      <w:snapToGrid w:val="0"/>
      <w:jc w:val="left"/>
    </w:pPr>
    <w:rPr>
      <w:sz w:val="18"/>
      <w:szCs w:val="18"/>
    </w:rPr>
  </w:style>
  <w:style w:type="character" w:customStyle="1" w:styleId="Char0">
    <w:name w:val="页脚 Char"/>
    <w:link w:val="a6"/>
    <w:rsid w:val="00C4343C"/>
    <w:rPr>
      <w:kern w:val="2"/>
      <w:sz w:val="18"/>
      <w:szCs w:val="18"/>
    </w:rPr>
  </w:style>
  <w:style w:type="character" w:styleId="a7">
    <w:name w:val="Hyperlink"/>
    <w:rsid w:val="00001BAE"/>
    <w:rPr>
      <w:color w:val="0000FF"/>
      <w:u w:val="single"/>
    </w:rPr>
  </w:style>
  <w:style w:type="character" w:styleId="a8">
    <w:name w:val="page number"/>
    <w:basedOn w:val="a0"/>
    <w:rsid w:val="003105E7"/>
  </w:style>
  <w:style w:type="paragraph" w:customStyle="1" w:styleId="10">
    <w:name w:val="列出段落1"/>
    <w:basedOn w:val="a"/>
    <w:uiPriority w:val="34"/>
    <w:qFormat/>
    <w:rsid w:val="00183DD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6318268">
      <w:bodyDiv w:val="1"/>
      <w:marLeft w:val="0"/>
      <w:marRight w:val="0"/>
      <w:marTop w:val="0"/>
      <w:marBottom w:val="0"/>
      <w:divBdr>
        <w:top w:val="none" w:sz="0" w:space="0" w:color="auto"/>
        <w:left w:val="none" w:sz="0" w:space="0" w:color="auto"/>
        <w:bottom w:val="none" w:sz="0" w:space="0" w:color="auto"/>
        <w:right w:val="none" w:sz="0" w:space="0" w:color="auto"/>
      </w:divBdr>
    </w:div>
    <w:div w:id="1114324246">
      <w:bodyDiv w:val="1"/>
      <w:marLeft w:val="0"/>
      <w:marRight w:val="0"/>
      <w:marTop w:val="0"/>
      <w:marBottom w:val="0"/>
      <w:divBdr>
        <w:top w:val="none" w:sz="0" w:space="0" w:color="auto"/>
        <w:left w:val="none" w:sz="0" w:space="0" w:color="auto"/>
        <w:bottom w:val="none" w:sz="0" w:space="0" w:color="auto"/>
        <w:right w:val="none" w:sz="0" w:space="0" w:color="auto"/>
      </w:divBdr>
    </w:div>
    <w:div w:id="1156260035">
      <w:bodyDiv w:val="1"/>
      <w:marLeft w:val="0"/>
      <w:marRight w:val="0"/>
      <w:marTop w:val="0"/>
      <w:marBottom w:val="0"/>
      <w:divBdr>
        <w:top w:val="none" w:sz="0" w:space="0" w:color="auto"/>
        <w:left w:val="none" w:sz="0" w:space="0" w:color="auto"/>
        <w:bottom w:val="none" w:sz="0" w:space="0" w:color="auto"/>
        <w:right w:val="none" w:sz="0" w:space="0" w:color="auto"/>
      </w:divBdr>
      <w:divsChild>
        <w:div w:id="1688674988">
          <w:marLeft w:val="0"/>
          <w:marRight w:val="0"/>
          <w:marTop w:val="0"/>
          <w:marBottom w:val="0"/>
          <w:divBdr>
            <w:top w:val="none" w:sz="0" w:space="0" w:color="auto"/>
            <w:left w:val="none" w:sz="0" w:space="0" w:color="auto"/>
            <w:bottom w:val="none" w:sz="0" w:space="0" w:color="auto"/>
            <w:right w:val="none" w:sz="0" w:space="0" w:color="auto"/>
          </w:divBdr>
        </w:div>
      </w:divsChild>
    </w:div>
    <w:div w:id="1552963683">
      <w:bodyDiv w:val="1"/>
      <w:marLeft w:val="0"/>
      <w:marRight w:val="0"/>
      <w:marTop w:val="0"/>
      <w:marBottom w:val="0"/>
      <w:divBdr>
        <w:top w:val="none" w:sz="0" w:space="0" w:color="auto"/>
        <w:left w:val="none" w:sz="0" w:space="0" w:color="auto"/>
        <w:bottom w:val="none" w:sz="0" w:space="0" w:color="auto"/>
        <w:right w:val="none" w:sz="0" w:space="0" w:color="auto"/>
      </w:divBdr>
    </w:div>
    <w:div w:id="1703432783">
      <w:bodyDiv w:val="1"/>
      <w:marLeft w:val="0"/>
      <w:marRight w:val="0"/>
      <w:marTop w:val="0"/>
      <w:marBottom w:val="0"/>
      <w:divBdr>
        <w:top w:val="none" w:sz="0" w:space="0" w:color="auto"/>
        <w:left w:val="none" w:sz="0" w:space="0" w:color="auto"/>
        <w:bottom w:val="none" w:sz="0" w:space="0" w:color="auto"/>
        <w:right w:val="none" w:sz="0" w:space="0" w:color="auto"/>
      </w:divBdr>
    </w:div>
    <w:div w:id="2103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325</Words>
  <Characters>1857</Characters>
  <Application>Microsoft Office Word</Application>
  <DocSecurity>0</DocSecurity>
  <Lines>15</Lines>
  <Paragraphs>4</Paragraphs>
  <ScaleCrop>false</ScaleCrop>
  <Company>南财图书馆</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lt</cp:lastModifiedBy>
  <cp:revision>648</cp:revision>
  <cp:lastPrinted>2015-11-11T07:45:00Z</cp:lastPrinted>
  <dcterms:created xsi:type="dcterms:W3CDTF">2015-11-11T06:59:00Z</dcterms:created>
  <dcterms:modified xsi:type="dcterms:W3CDTF">2016-11-28T08:30:00Z</dcterms:modified>
</cp:coreProperties>
</file>